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CB5B" w14:textId="77777777" w:rsidR="00400A15" w:rsidRPr="005303EE" w:rsidRDefault="00DC4254" w:rsidP="00400A15">
      <w:pPr>
        <w:pStyle w:val="Textoindependiente2"/>
        <w:spacing w:after="0" w:line="240" w:lineRule="auto"/>
        <w:rPr>
          <w:rFonts w:ascii="Arial" w:hAnsi="Arial" w:cs="Arial"/>
          <w:bCs/>
          <w:sz w:val="18"/>
          <w:szCs w:val="18"/>
        </w:rPr>
      </w:pPr>
      <w:r w:rsidRPr="0024563F">
        <w:rPr>
          <w:rFonts w:ascii="Arial" w:hAnsi="Arial" w:cs="Arial"/>
          <w:bCs/>
          <w:sz w:val="18"/>
          <w:szCs w:val="18"/>
        </w:rPr>
        <w:t xml:space="preserve">Francisco de Jesús García León, Director General de la Comisión Estatal del Agua de Guanajuato, con fundamento en los artículos 134 de la Constitución Política  de los Estados Unidos Mexicanos; 80 de la Constitución Política para el Estado de Guanajuato;  3, 45, 47, 49, fracciones I y X, 53 y 54, fracciones III y VIII, de la Ley Orgánica del Poder Ejecutivo para el Estado de Guanajuato; </w:t>
      </w:r>
      <w:r w:rsidR="00400A15">
        <w:rPr>
          <w:rFonts w:ascii="Arial" w:hAnsi="Arial" w:cs="Arial"/>
          <w:bCs/>
          <w:sz w:val="18"/>
          <w:szCs w:val="18"/>
        </w:rPr>
        <w:t>7</w:t>
      </w:r>
      <w:r w:rsidR="00400A15" w:rsidRPr="009542A1">
        <w:rPr>
          <w:rFonts w:ascii="Arial" w:hAnsi="Arial" w:cs="Arial"/>
          <w:bCs/>
          <w:sz w:val="18"/>
          <w:szCs w:val="18"/>
        </w:rPr>
        <w:t>, fracción IV, inciso b)</w:t>
      </w:r>
      <w:r w:rsidR="00400A15">
        <w:rPr>
          <w:rFonts w:ascii="Arial" w:hAnsi="Arial" w:cs="Arial"/>
          <w:bCs/>
          <w:sz w:val="18"/>
          <w:szCs w:val="18"/>
        </w:rPr>
        <w:t>,</w:t>
      </w:r>
      <w:r w:rsidR="00400A15" w:rsidRPr="009542A1">
        <w:rPr>
          <w:rFonts w:ascii="Arial" w:hAnsi="Arial" w:cs="Arial"/>
          <w:bCs/>
          <w:sz w:val="18"/>
          <w:szCs w:val="18"/>
        </w:rPr>
        <w:t xml:space="preserve"> </w:t>
      </w:r>
      <w:r w:rsidR="00400A15">
        <w:rPr>
          <w:rFonts w:ascii="Arial" w:hAnsi="Arial" w:cs="Arial"/>
          <w:bCs/>
          <w:sz w:val="18"/>
          <w:szCs w:val="18"/>
        </w:rPr>
        <w:t>29 y 34</w:t>
      </w:r>
      <w:r w:rsidRPr="0024563F">
        <w:rPr>
          <w:rFonts w:ascii="Arial" w:hAnsi="Arial" w:cs="Arial"/>
          <w:bCs/>
          <w:sz w:val="18"/>
          <w:szCs w:val="18"/>
        </w:rPr>
        <w:t xml:space="preserve"> de la Ley del Presupuesto General de Egresos del Estado de Guanajuato para el Ejercicio Fiscal 202</w:t>
      </w:r>
      <w:r w:rsidR="00927F54" w:rsidRPr="0024563F">
        <w:rPr>
          <w:rFonts w:ascii="Arial" w:hAnsi="Arial" w:cs="Arial"/>
          <w:bCs/>
          <w:sz w:val="18"/>
          <w:szCs w:val="18"/>
        </w:rPr>
        <w:t>3</w:t>
      </w:r>
      <w:r w:rsidRPr="0024563F">
        <w:rPr>
          <w:rFonts w:ascii="Arial" w:hAnsi="Arial" w:cs="Arial"/>
          <w:bCs/>
          <w:sz w:val="18"/>
          <w:szCs w:val="18"/>
        </w:rPr>
        <w:t xml:space="preserve">; 60, 61, 78 quinquies, 78 sexies, 78 septies, 78 octies y 78 nonies de la Ley para Ejercicio y Control de los Recursos Públicos para el Estado y los Municipios de Guanajuato; 19 fracciones I y </w:t>
      </w:r>
      <w:r w:rsidR="00725C43" w:rsidRPr="0024563F">
        <w:rPr>
          <w:rFonts w:ascii="Arial" w:hAnsi="Arial" w:cs="Arial"/>
          <w:bCs/>
          <w:sz w:val="18"/>
          <w:szCs w:val="18"/>
        </w:rPr>
        <w:t>XVI</w:t>
      </w:r>
      <w:r w:rsidRPr="0024563F">
        <w:rPr>
          <w:rFonts w:ascii="Arial" w:hAnsi="Arial" w:cs="Arial"/>
          <w:bCs/>
          <w:sz w:val="18"/>
          <w:szCs w:val="18"/>
        </w:rPr>
        <w:t>, 22, fracciones VII y IX, 23 fracciones II y IV, del Código Territorial para el Estado y los Municipios de Guanajuato; 9, fracciones I y VIII, 18 y 19 fracciones IX y XVI</w:t>
      </w:r>
      <w:r w:rsidR="00233E0E" w:rsidRPr="0024563F">
        <w:rPr>
          <w:rFonts w:ascii="Arial" w:hAnsi="Arial" w:cs="Arial"/>
          <w:bCs/>
          <w:sz w:val="18"/>
          <w:szCs w:val="18"/>
        </w:rPr>
        <w:t>I</w:t>
      </w:r>
      <w:r w:rsidRPr="0024563F">
        <w:rPr>
          <w:rFonts w:ascii="Arial" w:hAnsi="Arial" w:cs="Arial"/>
          <w:bCs/>
          <w:sz w:val="18"/>
          <w:szCs w:val="18"/>
        </w:rPr>
        <w:t xml:space="preserve">I del Reglamento Interior del </w:t>
      </w:r>
      <w:r w:rsidR="00A77945" w:rsidRPr="0024563F">
        <w:rPr>
          <w:rFonts w:ascii="Arial" w:hAnsi="Arial" w:cs="Arial"/>
          <w:bCs/>
          <w:sz w:val="18"/>
          <w:szCs w:val="18"/>
        </w:rPr>
        <w:t>Comisión Estatal del Agua de Guanajuato</w:t>
      </w:r>
      <w:r w:rsidRPr="0024563F">
        <w:rPr>
          <w:rFonts w:ascii="Arial" w:hAnsi="Arial" w:cs="Arial"/>
          <w:bCs/>
          <w:sz w:val="18"/>
          <w:szCs w:val="18"/>
        </w:rPr>
        <w:t xml:space="preserve"> y de conformidad con el acuerdo </w:t>
      </w:r>
      <w:r w:rsidR="00400A15">
        <w:rPr>
          <w:bCs/>
          <w:sz w:val="20"/>
          <w:szCs w:val="20"/>
        </w:rPr>
        <w:t xml:space="preserve">08/12/2022.-03 </w:t>
      </w:r>
      <w:r w:rsidR="00400A15" w:rsidRPr="005303EE">
        <w:rPr>
          <w:rFonts w:ascii="Arial" w:hAnsi="Arial" w:cs="Arial"/>
          <w:bCs/>
          <w:sz w:val="18"/>
          <w:szCs w:val="18"/>
        </w:rPr>
        <w:t xml:space="preserve">de la </w:t>
      </w:r>
      <w:r w:rsidR="00400A15">
        <w:rPr>
          <w:rFonts w:ascii="Arial" w:hAnsi="Arial" w:cs="Arial"/>
          <w:bCs/>
          <w:sz w:val="18"/>
          <w:szCs w:val="18"/>
        </w:rPr>
        <w:t xml:space="preserve">primera </w:t>
      </w:r>
      <w:r w:rsidR="00400A15" w:rsidRPr="005303EE">
        <w:rPr>
          <w:rFonts w:ascii="Arial" w:hAnsi="Arial" w:cs="Arial"/>
          <w:bCs/>
          <w:sz w:val="18"/>
          <w:szCs w:val="18"/>
        </w:rPr>
        <w:t>sesión extraordinaria del Consejo Directivo</w:t>
      </w:r>
      <w:r w:rsidR="00400A15">
        <w:rPr>
          <w:rFonts w:ascii="Arial" w:hAnsi="Arial" w:cs="Arial"/>
          <w:bCs/>
          <w:sz w:val="18"/>
          <w:szCs w:val="18"/>
        </w:rPr>
        <w:t xml:space="preserve"> </w:t>
      </w:r>
      <w:r w:rsidR="00400A15" w:rsidRPr="005303EE">
        <w:rPr>
          <w:rFonts w:ascii="Arial" w:hAnsi="Arial" w:cs="Arial"/>
          <w:bCs/>
          <w:sz w:val="18"/>
          <w:szCs w:val="18"/>
        </w:rPr>
        <w:t xml:space="preserve">celebrada el </w:t>
      </w:r>
      <w:r w:rsidR="00400A15">
        <w:rPr>
          <w:rFonts w:ascii="Arial" w:hAnsi="Arial" w:cs="Arial"/>
          <w:bCs/>
          <w:sz w:val="18"/>
          <w:szCs w:val="18"/>
        </w:rPr>
        <w:t>08</w:t>
      </w:r>
      <w:r w:rsidR="00400A15" w:rsidRPr="005303EE">
        <w:rPr>
          <w:rFonts w:ascii="Arial" w:hAnsi="Arial" w:cs="Arial"/>
          <w:bCs/>
          <w:sz w:val="18"/>
          <w:szCs w:val="18"/>
        </w:rPr>
        <w:t xml:space="preserve"> de </w:t>
      </w:r>
      <w:r w:rsidR="00400A15">
        <w:rPr>
          <w:rFonts w:ascii="Arial" w:hAnsi="Arial" w:cs="Arial"/>
          <w:bCs/>
          <w:sz w:val="18"/>
          <w:szCs w:val="18"/>
        </w:rPr>
        <w:t>diciembre</w:t>
      </w:r>
      <w:r w:rsidR="00400A15" w:rsidRPr="005303EE">
        <w:rPr>
          <w:rFonts w:ascii="Arial" w:hAnsi="Arial" w:cs="Arial"/>
          <w:bCs/>
          <w:sz w:val="18"/>
          <w:szCs w:val="18"/>
        </w:rPr>
        <w:t xml:space="preserve"> de 2022.</w:t>
      </w:r>
    </w:p>
    <w:p w14:paraId="7119CB1B" w14:textId="49C023D8" w:rsidR="00462EFB" w:rsidRPr="0024563F" w:rsidRDefault="00462EFB" w:rsidP="00400A15">
      <w:pPr>
        <w:pStyle w:val="Textoindependiente2"/>
        <w:spacing w:after="0" w:line="240" w:lineRule="auto"/>
        <w:rPr>
          <w:rFonts w:ascii="Arial" w:hAnsi="Arial" w:cs="Arial"/>
          <w:b/>
          <w:sz w:val="18"/>
          <w:szCs w:val="18"/>
        </w:rPr>
      </w:pPr>
    </w:p>
    <w:p w14:paraId="7A2D8A6E" w14:textId="4024A1FC" w:rsidR="002E29B6" w:rsidRPr="0024563F" w:rsidRDefault="002E29B6" w:rsidP="00935FB6">
      <w:pPr>
        <w:spacing w:after="0"/>
        <w:jc w:val="both"/>
        <w:rPr>
          <w:rFonts w:ascii="Arial" w:hAnsi="Arial" w:cs="Arial"/>
          <w:sz w:val="18"/>
          <w:szCs w:val="18"/>
        </w:rPr>
      </w:pPr>
    </w:p>
    <w:p w14:paraId="06BC9605" w14:textId="77777777" w:rsidR="002E29B6" w:rsidRPr="0024563F" w:rsidRDefault="002E29B6" w:rsidP="002E29B6">
      <w:pPr>
        <w:spacing w:after="0" w:line="240" w:lineRule="auto"/>
        <w:jc w:val="center"/>
        <w:rPr>
          <w:rFonts w:ascii="Arial" w:hAnsi="Arial" w:cs="Arial"/>
          <w:b/>
          <w:sz w:val="18"/>
          <w:szCs w:val="18"/>
          <w:lang w:val="es-MX"/>
        </w:rPr>
      </w:pPr>
      <w:r w:rsidRPr="0024563F">
        <w:rPr>
          <w:rFonts w:ascii="Arial" w:hAnsi="Arial" w:cs="Arial"/>
          <w:b/>
          <w:sz w:val="18"/>
          <w:szCs w:val="18"/>
          <w:lang w:val="es-MX"/>
        </w:rPr>
        <w:t>CONSIDERANDO</w:t>
      </w:r>
    </w:p>
    <w:p w14:paraId="0BD3F08C" w14:textId="77777777" w:rsidR="002E29B6" w:rsidRPr="0024563F" w:rsidRDefault="002E29B6" w:rsidP="002E29B6">
      <w:pPr>
        <w:spacing w:after="0" w:line="240" w:lineRule="auto"/>
        <w:jc w:val="both"/>
        <w:rPr>
          <w:rFonts w:ascii="Arial" w:hAnsi="Arial" w:cs="Arial"/>
          <w:b/>
          <w:sz w:val="18"/>
          <w:szCs w:val="18"/>
          <w:lang w:val="es-MX"/>
        </w:rPr>
      </w:pPr>
    </w:p>
    <w:p w14:paraId="472143F3" w14:textId="77777777" w:rsidR="000229F6" w:rsidRPr="0024563F" w:rsidRDefault="000229F6" w:rsidP="000229F6">
      <w:pPr>
        <w:spacing w:after="0" w:line="240" w:lineRule="auto"/>
        <w:jc w:val="both"/>
        <w:rPr>
          <w:rFonts w:ascii="Arial" w:hAnsi="Arial" w:cs="Arial"/>
          <w:sz w:val="18"/>
          <w:szCs w:val="18"/>
          <w:lang w:val="es-MX"/>
        </w:rPr>
      </w:pPr>
      <w:r w:rsidRPr="0024563F">
        <w:rPr>
          <w:rFonts w:ascii="Arial" w:hAnsi="Arial" w:cs="Arial"/>
          <w:sz w:val="18"/>
          <w:szCs w:val="18"/>
          <w:lang w:val="es-MX"/>
        </w:rPr>
        <w:t>El Código Territorial para el Estado y los Municipios de Guanajuato, establece que la Comisión Estatal del Agua de Guanajuato deberá coordinarse con los municipios y organismos operadores en el diseño e implementación de políticas públicas, encaminadas al acceso, disposición y saneamiento de agua para consumo personal y doméstico en forma suficiente, salubre, aceptable y asequible.</w:t>
      </w:r>
    </w:p>
    <w:p w14:paraId="62389259" w14:textId="77777777" w:rsidR="000229F6" w:rsidRPr="0024563F" w:rsidRDefault="000229F6" w:rsidP="000229F6">
      <w:pPr>
        <w:spacing w:after="0" w:line="240" w:lineRule="auto"/>
        <w:jc w:val="both"/>
        <w:rPr>
          <w:rFonts w:ascii="Arial" w:hAnsi="Arial" w:cs="Arial"/>
          <w:sz w:val="18"/>
          <w:szCs w:val="18"/>
          <w:lang w:val="es-MX"/>
        </w:rPr>
      </w:pPr>
    </w:p>
    <w:p w14:paraId="2F534EB4" w14:textId="77777777" w:rsidR="000229F6" w:rsidRPr="0024563F" w:rsidRDefault="000229F6" w:rsidP="000229F6">
      <w:pPr>
        <w:spacing w:after="0" w:line="240" w:lineRule="auto"/>
        <w:jc w:val="both"/>
        <w:rPr>
          <w:rFonts w:ascii="Arial" w:hAnsi="Arial" w:cs="Arial"/>
          <w:sz w:val="18"/>
          <w:szCs w:val="18"/>
          <w:lang w:val="es-MX"/>
        </w:rPr>
      </w:pPr>
      <w:r w:rsidRPr="0024563F">
        <w:rPr>
          <w:rFonts w:ascii="Arial" w:hAnsi="Arial" w:cs="Arial"/>
          <w:sz w:val="18"/>
          <w:szCs w:val="18"/>
          <w:lang w:val="es-MX"/>
        </w:rPr>
        <w:t>El Programa Estatal Hidráulico contempla entre sus objetivos, asegurar el acceso al agua de todos los sectores usuarios a través del desarrollo de infraestructura de carácter integral, de tal forma que se garantice el abasto actual y futuro de los centros de población, y se puedan sostener y desarrollar las actividades productivas; asimismo atender de manera prioritaria las zonas con mayor índice de marginación, abatiendo el importante rezago que prevalece en la cobertura y calidad de los servicios básicos en las zonas de atención prioritaria y alta marginalidad.</w:t>
      </w:r>
    </w:p>
    <w:p w14:paraId="29FF1839" w14:textId="77777777" w:rsidR="000229F6" w:rsidRPr="0024563F" w:rsidRDefault="000229F6" w:rsidP="000229F6">
      <w:pPr>
        <w:spacing w:after="0" w:line="240" w:lineRule="auto"/>
        <w:jc w:val="both"/>
        <w:rPr>
          <w:rFonts w:ascii="Arial" w:hAnsi="Arial" w:cs="Arial"/>
          <w:sz w:val="18"/>
          <w:szCs w:val="18"/>
          <w:lang w:val="es-MX"/>
        </w:rPr>
      </w:pPr>
    </w:p>
    <w:p w14:paraId="3A510B77" w14:textId="77777777" w:rsidR="000229F6" w:rsidRPr="0024563F" w:rsidRDefault="000229F6" w:rsidP="000229F6">
      <w:pPr>
        <w:spacing w:after="0" w:line="240" w:lineRule="auto"/>
        <w:jc w:val="both"/>
        <w:rPr>
          <w:rFonts w:ascii="Arial" w:hAnsi="Arial" w:cs="Arial"/>
          <w:sz w:val="18"/>
          <w:szCs w:val="18"/>
          <w:lang w:val="es-MX"/>
        </w:rPr>
      </w:pPr>
      <w:r w:rsidRPr="0024563F">
        <w:rPr>
          <w:rFonts w:ascii="Arial" w:hAnsi="Arial" w:cs="Arial"/>
          <w:sz w:val="18"/>
          <w:szCs w:val="18"/>
          <w:lang w:val="es-MX"/>
        </w:rPr>
        <w:t>Atendiendo a ello, se identifica un programa específico para sostener o aumentar la cobertura de estos servicios ante el crecimiento de la población que se concentra en las localidades del territorio estatal. En ese sentido el Gobierno del Estado de Guanajuato ha incluido en el Plan Estatal de Desarrollo 2040 , el Objetivo 3.1.1 Garantizar la disponibilidad y calidad del agua de acuerdo con sus diferentes destinos como parte del desarrollo de la dimensión Medio Ambiente y Territorio.</w:t>
      </w:r>
    </w:p>
    <w:p w14:paraId="52319604" w14:textId="77777777" w:rsidR="000229F6" w:rsidRPr="0024563F" w:rsidRDefault="000229F6" w:rsidP="000229F6">
      <w:pPr>
        <w:spacing w:after="0" w:line="240" w:lineRule="auto"/>
        <w:jc w:val="both"/>
        <w:rPr>
          <w:rFonts w:ascii="Arial" w:hAnsi="Arial" w:cs="Arial"/>
          <w:sz w:val="18"/>
          <w:szCs w:val="18"/>
          <w:lang w:val="es-MX"/>
        </w:rPr>
      </w:pPr>
    </w:p>
    <w:p w14:paraId="535503B9" w14:textId="77777777" w:rsidR="000229F6" w:rsidRPr="0024563F" w:rsidRDefault="000229F6" w:rsidP="000229F6">
      <w:pPr>
        <w:spacing w:after="0" w:line="240" w:lineRule="auto"/>
        <w:jc w:val="both"/>
        <w:rPr>
          <w:rFonts w:ascii="Arial" w:hAnsi="Arial" w:cs="Arial"/>
          <w:sz w:val="18"/>
          <w:szCs w:val="18"/>
          <w:lang w:val="es-MX"/>
        </w:rPr>
      </w:pPr>
      <w:r w:rsidRPr="0024563F">
        <w:rPr>
          <w:rFonts w:ascii="Arial" w:hAnsi="Arial" w:cs="Arial"/>
          <w:sz w:val="18"/>
          <w:szCs w:val="18"/>
          <w:lang w:val="es-MX"/>
        </w:rPr>
        <w:t>Adicionalmente, el Gobierno del Estado comprometido con el desarrollo, busca que las acciones que se realizan a través de sus dependencias y entidades coadyuven al cumplimiento de los objetivos en materia de desarrollo sostenible establecidos en la Agenda 2030. Dicha Agenda cuenta con 17 Objetivos, que incluyen desde la eliminación de la pobreza hasta el combate al cambio climático, para el caso particular de la gestión del recurso hídrico, el Objetivo 6 que busca garantizar la disponibilidad de agua y su gestión sostenible; así como el saneamiento para todos las personas.</w:t>
      </w:r>
    </w:p>
    <w:p w14:paraId="7F7CBC1A" w14:textId="77777777" w:rsidR="000229F6" w:rsidRPr="0024563F" w:rsidRDefault="000229F6" w:rsidP="000229F6">
      <w:pPr>
        <w:spacing w:after="0" w:line="240" w:lineRule="auto"/>
        <w:jc w:val="both"/>
        <w:rPr>
          <w:rFonts w:ascii="Arial" w:hAnsi="Arial" w:cs="Arial"/>
          <w:sz w:val="18"/>
          <w:szCs w:val="18"/>
          <w:lang w:val="es-MX"/>
        </w:rPr>
      </w:pPr>
    </w:p>
    <w:p w14:paraId="55442BF5" w14:textId="6F4920DC" w:rsidR="002E29B6" w:rsidRPr="0024563F" w:rsidRDefault="000229F6" w:rsidP="000229F6">
      <w:pPr>
        <w:spacing w:after="0" w:line="240" w:lineRule="auto"/>
        <w:jc w:val="both"/>
        <w:rPr>
          <w:rFonts w:ascii="Arial" w:hAnsi="Arial" w:cs="Arial"/>
          <w:sz w:val="18"/>
          <w:szCs w:val="18"/>
          <w:lang w:val="es-MX"/>
        </w:rPr>
      </w:pPr>
      <w:r w:rsidRPr="0024563F">
        <w:rPr>
          <w:rFonts w:ascii="Arial" w:hAnsi="Arial" w:cs="Arial"/>
          <w:sz w:val="18"/>
          <w:szCs w:val="18"/>
          <w:lang w:val="es-MX"/>
        </w:rPr>
        <w:t>Por tanto y para efectos de focalización del programa, se comparan los resultados del Censo de Población y Vivienda 2020 (INEGI, 2020), donde se observa para Guanajuato, un cambio en la estructura demográfica hacia la urbanización, ello sin contar que la población no está distribuida uniformemente a lo largo del territorio. En correspondencia a las cifras publicadas para el 2020, en Guanajuato existían 8,637 localidades con una población menor a 2,500 habitantes, equivalente a 1,715,695 habitantes, es decir 27.82% de la población total del Estado. Asimismo, que la cobertura de viviendas con agua potable es del 95.53%.</w:t>
      </w:r>
    </w:p>
    <w:p w14:paraId="637E9C05" w14:textId="77777777" w:rsidR="000229F6" w:rsidRPr="0024563F" w:rsidRDefault="000229F6" w:rsidP="000229F6">
      <w:pPr>
        <w:spacing w:after="0" w:line="240" w:lineRule="auto"/>
        <w:jc w:val="both"/>
        <w:rPr>
          <w:rFonts w:ascii="Arial" w:hAnsi="Arial" w:cs="Arial"/>
          <w:sz w:val="18"/>
          <w:szCs w:val="18"/>
          <w:lang w:val="es-MX"/>
        </w:rPr>
      </w:pPr>
    </w:p>
    <w:p w14:paraId="18A1DC21" w14:textId="6B63F6B1" w:rsidR="00A868B4" w:rsidRPr="0024563F" w:rsidRDefault="00A868B4" w:rsidP="00A868B4">
      <w:pPr>
        <w:spacing w:after="0" w:line="240" w:lineRule="auto"/>
        <w:jc w:val="both"/>
        <w:rPr>
          <w:rFonts w:ascii="Arial" w:hAnsi="Arial" w:cs="Arial"/>
          <w:sz w:val="18"/>
          <w:szCs w:val="18"/>
          <w:lang w:val="es-MX"/>
        </w:rPr>
      </w:pPr>
      <w:bookmarkStart w:id="0" w:name="_Hlk54375071"/>
      <w:r w:rsidRPr="0024563F">
        <w:rPr>
          <w:rFonts w:ascii="Arial" w:hAnsi="Arial" w:cs="Arial"/>
          <w:sz w:val="18"/>
          <w:szCs w:val="18"/>
          <w:lang w:val="es-MX"/>
        </w:rPr>
        <w:t>Derivado de lo anterior, y atendiendo las disposiciones previstas en los artículos 78 sexies, 78 septies y 78 octies de la Ley para el Ejercicio y Control de los Recursos Públicos para el Estado y los Municipios de Guanajuato que establecen la obligación de normar el ejercicio de la aplicación de los recursos que comprenden los programas de inversión mediante las Reglas de Operación que emitan los</w:t>
      </w:r>
      <w:r w:rsidR="00D2378F" w:rsidRPr="0024563F">
        <w:rPr>
          <w:rFonts w:ascii="Arial" w:hAnsi="Arial" w:cs="Arial"/>
          <w:sz w:val="18"/>
          <w:szCs w:val="18"/>
          <w:lang w:val="es-MX"/>
        </w:rPr>
        <w:t>/as</w:t>
      </w:r>
      <w:r w:rsidRPr="0024563F">
        <w:rPr>
          <w:rFonts w:ascii="Arial" w:hAnsi="Arial" w:cs="Arial"/>
          <w:sz w:val="18"/>
          <w:szCs w:val="18"/>
          <w:lang w:val="es-MX"/>
        </w:rPr>
        <w:t xml:space="preserve"> titulares de las Dependencias y Entidades de la Administración Pública Estatal, así como los requisitos mínimos que deben considerarse en éstas, observando además los lineamientos generales que establezca el Ejecutivo del Estado a través de la Secretaría de Finanzas, Inversión y Administración, he tenido a bien expedir el siguiente:</w:t>
      </w:r>
    </w:p>
    <w:bookmarkEnd w:id="0"/>
    <w:p w14:paraId="68377225" w14:textId="77777777" w:rsidR="00B91554" w:rsidRPr="0024563F" w:rsidRDefault="00B91554">
      <w:pPr>
        <w:spacing w:after="0"/>
        <w:jc w:val="both"/>
        <w:rPr>
          <w:rFonts w:ascii="Arial" w:hAnsi="Arial" w:cs="Arial"/>
          <w:sz w:val="18"/>
          <w:szCs w:val="18"/>
          <w:lang w:val="es-MX"/>
        </w:rPr>
      </w:pPr>
    </w:p>
    <w:p w14:paraId="3222F33F" w14:textId="77777777" w:rsidR="00B91554" w:rsidRPr="0024563F" w:rsidRDefault="00D474DF">
      <w:pPr>
        <w:spacing w:after="0"/>
        <w:jc w:val="center"/>
        <w:rPr>
          <w:rFonts w:ascii="Arial" w:hAnsi="Arial" w:cs="Arial"/>
          <w:sz w:val="18"/>
          <w:szCs w:val="18"/>
          <w:lang w:val="es-MX"/>
        </w:rPr>
      </w:pPr>
      <w:r w:rsidRPr="0024563F">
        <w:rPr>
          <w:rFonts w:ascii="Arial" w:hAnsi="Arial" w:cs="Arial"/>
          <w:sz w:val="18"/>
          <w:szCs w:val="18"/>
          <w:lang w:val="es-MX"/>
        </w:rPr>
        <w:t>A C U E R D O</w:t>
      </w:r>
    </w:p>
    <w:p w14:paraId="01DA90C1" w14:textId="77777777" w:rsidR="00B91554" w:rsidRPr="0024563F" w:rsidRDefault="00B91554">
      <w:pPr>
        <w:spacing w:after="0"/>
        <w:jc w:val="both"/>
        <w:rPr>
          <w:rFonts w:ascii="Arial" w:hAnsi="Arial" w:cs="Arial"/>
          <w:sz w:val="18"/>
          <w:szCs w:val="18"/>
          <w:lang w:val="es-MX"/>
        </w:rPr>
      </w:pPr>
    </w:p>
    <w:p w14:paraId="0B60ED46" w14:textId="05958BC1" w:rsidR="00D2120F" w:rsidRPr="0024563F" w:rsidRDefault="00D474DF" w:rsidP="00D2120F">
      <w:p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Artículo Único. Se expiden las presentes Reglas de Operación del </w:t>
      </w:r>
      <w:r w:rsidRPr="0024563F">
        <w:rPr>
          <w:rFonts w:ascii="Arial" w:hAnsi="Arial" w:cs="Arial"/>
          <w:b/>
          <w:sz w:val="18"/>
          <w:szCs w:val="18"/>
          <w:lang w:val="es-MX"/>
        </w:rPr>
        <w:t>Programa de Inversión Q</w:t>
      </w:r>
      <w:r w:rsidR="00D974CF" w:rsidRPr="0024563F">
        <w:rPr>
          <w:rFonts w:ascii="Arial" w:hAnsi="Arial" w:cs="Arial"/>
          <w:b/>
          <w:sz w:val="18"/>
          <w:szCs w:val="18"/>
          <w:lang w:val="es-MX"/>
        </w:rPr>
        <w:t>B</w:t>
      </w:r>
      <w:r w:rsidRPr="0024563F">
        <w:rPr>
          <w:rFonts w:ascii="Arial" w:hAnsi="Arial" w:cs="Arial"/>
          <w:b/>
          <w:sz w:val="18"/>
          <w:szCs w:val="18"/>
          <w:lang w:val="es-MX"/>
        </w:rPr>
        <w:t>004</w:t>
      </w:r>
      <w:r w:rsidR="000229F6" w:rsidRPr="0024563F">
        <w:rPr>
          <w:rFonts w:ascii="Arial" w:hAnsi="Arial" w:cs="Arial"/>
          <w:b/>
          <w:sz w:val="18"/>
          <w:szCs w:val="18"/>
          <w:lang w:val="es-MX"/>
        </w:rPr>
        <w:t>4</w:t>
      </w:r>
      <w:r w:rsidRPr="0024563F">
        <w:rPr>
          <w:rFonts w:ascii="Arial" w:hAnsi="Arial" w:cs="Arial"/>
          <w:b/>
          <w:sz w:val="18"/>
          <w:szCs w:val="18"/>
          <w:lang w:val="es-MX"/>
        </w:rPr>
        <w:t xml:space="preserve"> denominado</w:t>
      </w:r>
      <w:r w:rsidR="00C73127" w:rsidRPr="0024563F">
        <w:rPr>
          <w:rFonts w:ascii="Arial" w:hAnsi="Arial" w:cs="Arial"/>
          <w:b/>
          <w:sz w:val="18"/>
          <w:szCs w:val="18"/>
          <w:lang w:val="es-MX"/>
        </w:rPr>
        <w:t xml:space="preserve"> </w:t>
      </w:r>
      <w:r w:rsidRPr="0024563F">
        <w:rPr>
          <w:rFonts w:ascii="Arial" w:hAnsi="Arial" w:cs="Arial"/>
          <w:b/>
          <w:sz w:val="18"/>
          <w:szCs w:val="18"/>
          <w:lang w:val="es-MX"/>
        </w:rPr>
        <w:t xml:space="preserve">  “</w:t>
      </w:r>
      <w:r w:rsidR="000229F6" w:rsidRPr="0024563F">
        <w:rPr>
          <w:rFonts w:ascii="Helvetica" w:hAnsi="Helvetica"/>
          <w:b/>
          <w:color w:val="333333"/>
          <w:sz w:val="18"/>
          <w:szCs w:val="18"/>
          <w:shd w:val="clear" w:color="auto" w:fill="F9F9F9"/>
        </w:rPr>
        <w:t>Abastecimiento de Agua a Zonas Rurales</w:t>
      </w:r>
      <w:r w:rsidRPr="0024563F">
        <w:rPr>
          <w:rFonts w:ascii="Arial" w:hAnsi="Arial" w:cs="Arial"/>
          <w:b/>
          <w:sz w:val="18"/>
          <w:szCs w:val="18"/>
          <w:lang w:val="es-MX"/>
        </w:rPr>
        <w:t>”</w:t>
      </w:r>
      <w:r w:rsidRPr="0024563F">
        <w:rPr>
          <w:rFonts w:ascii="Arial" w:hAnsi="Arial" w:cs="Arial"/>
          <w:sz w:val="18"/>
          <w:szCs w:val="18"/>
          <w:lang w:val="es-MX"/>
        </w:rPr>
        <w:t xml:space="preserve"> </w:t>
      </w:r>
      <w:r w:rsidR="008A2860" w:rsidRPr="0024563F">
        <w:rPr>
          <w:rFonts w:ascii="Arial" w:hAnsi="Arial" w:cs="Arial"/>
          <w:sz w:val="18"/>
          <w:szCs w:val="18"/>
          <w:lang w:val="es-MX"/>
        </w:rPr>
        <w:t>para el Ejercicio Fiscal de 202</w:t>
      </w:r>
      <w:r w:rsidR="003A2703" w:rsidRPr="0024563F">
        <w:rPr>
          <w:rFonts w:ascii="Arial" w:hAnsi="Arial" w:cs="Arial"/>
          <w:sz w:val="18"/>
          <w:szCs w:val="18"/>
          <w:lang w:val="es-MX"/>
        </w:rPr>
        <w:t>3</w:t>
      </w:r>
      <w:r w:rsidR="00D2120F" w:rsidRPr="0024563F">
        <w:rPr>
          <w:rFonts w:ascii="Arial" w:hAnsi="Arial" w:cs="Arial"/>
          <w:sz w:val="18"/>
          <w:szCs w:val="18"/>
          <w:lang w:val="es-MX"/>
        </w:rPr>
        <w:t xml:space="preserve">, </w:t>
      </w:r>
      <w:r w:rsidR="003A2703" w:rsidRPr="0024563F">
        <w:rPr>
          <w:rFonts w:ascii="Arial" w:hAnsi="Arial" w:cs="Arial"/>
          <w:sz w:val="18"/>
          <w:szCs w:val="18"/>
          <w:lang w:val="es-MX"/>
        </w:rPr>
        <w:t>para quedar en los siguientes términos:</w:t>
      </w:r>
    </w:p>
    <w:p w14:paraId="27277FBD" w14:textId="315C36C6" w:rsidR="00F26A74" w:rsidRPr="0024563F" w:rsidRDefault="00F26A74" w:rsidP="00D2120F">
      <w:pPr>
        <w:spacing w:after="0" w:line="240" w:lineRule="auto"/>
        <w:jc w:val="both"/>
        <w:rPr>
          <w:rFonts w:ascii="Arial" w:hAnsi="Arial" w:cs="Arial"/>
          <w:sz w:val="18"/>
          <w:szCs w:val="18"/>
          <w:lang w:val="es-MX"/>
        </w:rPr>
      </w:pPr>
    </w:p>
    <w:p w14:paraId="39AE1DDA" w14:textId="4989B21E" w:rsidR="00F26A74" w:rsidRPr="0024563F" w:rsidRDefault="000229F6" w:rsidP="00F26A74">
      <w:pPr>
        <w:spacing w:after="0" w:line="240" w:lineRule="auto"/>
        <w:jc w:val="center"/>
        <w:rPr>
          <w:rFonts w:ascii="Arial" w:hAnsi="Arial" w:cs="Arial"/>
          <w:b/>
          <w:bCs/>
          <w:sz w:val="18"/>
          <w:szCs w:val="18"/>
          <w:lang w:val="es-MX"/>
        </w:rPr>
      </w:pPr>
      <w:r w:rsidRPr="0024563F">
        <w:rPr>
          <w:rFonts w:ascii="Arial" w:hAnsi="Arial" w:cs="Arial"/>
          <w:b/>
          <w:bCs/>
          <w:sz w:val="18"/>
          <w:szCs w:val="18"/>
          <w:lang w:val="es-MX"/>
        </w:rPr>
        <w:t>REGLAS DE OPERACIÓN DEL PROGRAMA “</w:t>
      </w:r>
      <w:r w:rsidRPr="0024563F">
        <w:rPr>
          <w:rFonts w:ascii="Helvetica" w:hAnsi="Helvetica"/>
          <w:b/>
          <w:color w:val="333333"/>
          <w:sz w:val="18"/>
          <w:szCs w:val="18"/>
          <w:shd w:val="clear" w:color="auto" w:fill="F9F9F9"/>
        </w:rPr>
        <w:t>ABASTECIMIENTO DE AGUA A ZONAS RURALES</w:t>
      </w:r>
      <w:r w:rsidRPr="0024563F">
        <w:rPr>
          <w:rFonts w:ascii="Arial" w:hAnsi="Arial" w:cs="Arial"/>
          <w:b/>
          <w:bCs/>
          <w:sz w:val="18"/>
          <w:szCs w:val="18"/>
          <w:lang w:val="es-MX"/>
        </w:rPr>
        <w:t>” PARA EL EJERCICIO FISCAL DE 2023.</w:t>
      </w:r>
    </w:p>
    <w:p w14:paraId="38EFFFED" w14:textId="207B5B97" w:rsidR="00B91554" w:rsidRPr="0024563F" w:rsidRDefault="00B91554">
      <w:pPr>
        <w:spacing w:after="0"/>
        <w:jc w:val="both"/>
        <w:rPr>
          <w:rFonts w:ascii="Arial" w:hAnsi="Arial" w:cs="Arial"/>
          <w:sz w:val="18"/>
          <w:szCs w:val="18"/>
          <w:lang w:val="es-MX"/>
        </w:rPr>
      </w:pPr>
    </w:p>
    <w:p w14:paraId="6A39E956" w14:textId="77777777" w:rsidR="00B91554" w:rsidRPr="0024563F" w:rsidRDefault="00D474DF">
      <w:pPr>
        <w:spacing w:after="0"/>
        <w:jc w:val="center"/>
        <w:rPr>
          <w:rFonts w:ascii="Arial" w:hAnsi="Arial" w:cs="Arial"/>
          <w:b/>
          <w:sz w:val="18"/>
          <w:szCs w:val="18"/>
          <w:lang w:val="es-MX"/>
        </w:rPr>
      </w:pPr>
      <w:bookmarkStart w:id="1" w:name="_Hlk54375185"/>
      <w:r w:rsidRPr="0024563F">
        <w:rPr>
          <w:rFonts w:ascii="Arial" w:hAnsi="Arial" w:cs="Arial"/>
          <w:b/>
          <w:sz w:val="18"/>
          <w:szCs w:val="18"/>
          <w:lang w:val="es-MX"/>
        </w:rPr>
        <w:t>Capítulo I</w:t>
      </w:r>
    </w:p>
    <w:p w14:paraId="4AB9689A" w14:textId="2B2892FD" w:rsidR="00B91554" w:rsidRPr="0024563F" w:rsidRDefault="004E1CF8">
      <w:pPr>
        <w:spacing w:after="0"/>
        <w:jc w:val="center"/>
        <w:rPr>
          <w:rFonts w:ascii="Arial" w:hAnsi="Arial" w:cs="Arial"/>
          <w:b/>
          <w:sz w:val="18"/>
          <w:szCs w:val="18"/>
          <w:lang w:val="es-MX"/>
        </w:rPr>
      </w:pPr>
      <w:r w:rsidRPr="0024563F">
        <w:rPr>
          <w:rFonts w:ascii="Arial" w:hAnsi="Arial" w:cs="Arial"/>
          <w:b/>
          <w:sz w:val="18"/>
          <w:szCs w:val="18"/>
          <w:lang w:val="es-MX"/>
        </w:rPr>
        <w:tab/>
      </w:r>
    </w:p>
    <w:p w14:paraId="58A756EB" w14:textId="77777777" w:rsidR="00D2120F" w:rsidRPr="0024563F" w:rsidRDefault="00D2120F" w:rsidP="00D2120F">
      <w:pPr>
        <w:spacing w:after="0" w:line="240" w:lineRule="auto"/>
        <w:jc w:val="center"/>
        <w:rPr>
          <w:rFonts w:ascii="Arial" w:hAnsi="Arial" w:cs="Arial"/>
          <w:b/>
          <w:sz w:val="18"/>
          <w:szCs w:val="18"/>
          <w:lang w:val="es-MX"/>
        </w:rPr>
      </w:pPr>
      <w:r w:rsidRPr="0024563F">
        <w:rPr>
          <w:rFonts w:ascii="Arial" w:hAnsi="Arial" w:cs="Arial"/>
          <w:b/>
          <w:sz w:val="18"/>
          <w:szCs w:val="18"/>
          <w:lang w:val="es-MX"/>
        </w:rPr>
        <w:t>DISPOSICIONES GENERALES</w:t>
      </w:r>
    </w:p>
    <w:p w14:paraId="6F650CD9" w14:textId="77777777" w:rsidR="00B91554" w:rsidRPr="0024563F" w:rsidRDefault="00B91554">
      <w:pPr>
        <w:spacing w:after="0"/>
        <w:jc w:val="center"/>
        <w:rPr>
          <w:rFonts w:ascii="Arial" w:hAnsi="Arial" w:cs="Arial"/>
          <w:b/>
          <w:sz w:val="18"/>
          <w:szCs w:val="18"/>
          <w:lang w:val="es-MX"/>
        </w:rPr>
      </w:pPr>
    </w:p>
    <w:p w14:paraId="12AACFA7" w14:textId="77777777" w:rsidR="00B91554" w:rsidRPr="0024563F" w:rsidRDefault="00B91554">
      <w:pPr>
        <w:spacing w:after="0"/>
        <w:jc w:val="center"/>
        <w:rPr>
          <w:rFonts w:ascii="Arial" w:hAnsi="Arial" w:cs="Arial"/>
          <w:b/>
          <w:sz w:val="18"/>
          <w:szCs w:val="18"/>
          <w:lang w:val="es-MX"/>
        </w:rPr>
      </w:pPr>
    </w:p>
    <w:p w14:paraId="3DED0605" w14:textId="77777777" w:rsidR="00B91554" w:rsidRPr="0024563F" w:rsidRDefault="00D474DF">
      <w:pPr>
        <w:spacing w:after="0"/>
        <w:jc w:val="right"/>
        <w:rPr>
          <w:rFonts w:ascii="Arial" w:hAnsi="Arial" w:cs="Arial"/>
          <w:b/>
          <w:i/>
          <w:sz w:val="18"/>
          <w:szCs w:val="18"/>
          <w:lang w:val="es-MX"/>
        </w:rPr>
      </w:pPr>
      <w:r w:rsidRPr="0024563F">
        <w:rPr>
          <w:rFonts w:ascii="Arial" w:hAnsi="Arial" w:cs="Arial"/>
          <w:b/>
          <w:i/>
          <w:sz w:val="18"/>
          <w:szCs w:val="18"/>
          <w:lang w:val="es-MX"/>
        </w:rPr>
        <w:t>Objeto</w:t>
      </w:r>
    </w:p>
    <w:p w14:paraId="490CCB2D" w14:textId="77777777" w:rsidR="00B91554" w:rsidRPr="0024563F" w:rsidRDefault="00B91554">
      <w:pPr>
        <w:spacing w:after="0"/>
        <w:rPr>
          <w:rFonts w:ascii="Arial" w:hAnsi="Arial" w:cs="Arial"/>
          <w:b/>
          <w:sz w:val="18"/>
          <w:szCs w:val="18"/>
          <w:lang w:val="es-MX"/>
        </w:rPr>
      </w:pPr>
    </w:p>
    <w:p w14:paraId="10BB82D5" w14:textId="22058FCF" w:rsidR="004E1CF8" w:rsidRPr="0024563F" w:rsidRDefault="00D2120F" w:rsidP="000229F6">
      <w:pPr>
        <w:spacing w:after="0" w:line="240" w:lineRule="auto"/>
        <w:jc w:val="both"/>
        <w:rPr>
          <w:rFonts w:ascii="Arial" w:hAnsi="Arial" w:cs="Arial"/>
          <w:sz w:val="18"/>
          <w:szCs w:val="18"/>
          <w:lang w:val="es-MX"/>
        </w:rPr>
      </w:pPr>
      <w:bookmarkStart w:id="2" w:name="_Hlk54299949"/>
      <w:r w:rsidRPr="0024563F">
        <w:rPr>
          <w:rFonts w:ascii="Arial" w:hAnsi="Arial" w:cs="Arial"/>
          <w:b/>
          <w:sz w:val="18"/>
          <w:szCs w:val="18"/>
          <w:lang w:val="es-MX"/>
        </w:rPr>
        <w:t xml:space="preserve">Artículo 1. </w:t>
      </w:r>
      <w:r w:rsidR="00AE17EC" w:rsidRPr="0024563F">
        <w:rPr>
          <w:rFonts w:ascii="Arial" w:hAnsi="Arial" w:cs="Arial"/>
          <w:color w:val="000000" w:themeColor="text1"/>
          <w:sz w:val="18"/>
          <w:szCs w:val="18"/>
        </w:rPr>
        <w:t>Las disposiciones de estas Reglas de Operación tienen por objeto normar la ejecución eficiente, eficaz, equitativa y trasparente del Programa Q</w:t>
      </w:r>
      <w:r w:rsidR="004E1CF8" w:rsidRPr="0024563F">
        <w:rPr>
          <w:rFonts w:ascii="Arial" w:hAnsi="Arial" w:cs="Arial"/>
          <w:color w:val="000000" w:themeColor="text1"/>
          <w:sz w:val="18"/>
          <w:szCs w:val="18"/>
        </w:rPr>
        <w:t>B004</w:t>
      </w:r>
      <w:r w:rsidR="000229F6" w:rsidRPr="0024563F">
        <w:rPr>
          <w:rFonts w:ascii="Arial" w:hAnsi="Arial" w:cs="Arial"/>
          <w:color w:val="000000" w:themeColor="text1"/>
          <w:sz w:val="18"/>
          <w:szCs w:val="18"/>
        </w:rPr>
        <w:t>4</w:t>
      </w:r>
      <w:r w:rsidRPr="0024563F">
        <w:rPr>
          <w:rFonts w:ascii="Arial" w:hAnsi="Arial" w:cs="Arial"/>
          <w:sz w:val="18"/>
          <w:szCs w:val="18"/>
          <w:lang w:val="es-MX"/>
        </w:rPr>
        <w:t xml:space="preserve"> </w:t>
      </w:r>
      <w:r w:rsidRPr="0024563F">
        <w:rPr>
          <w:rFonts w:ascii="Arial" w:hAnsi="Arial" w:cs="Arial"/>
          <w:b/>
          <w:sz w:val="18"/>
          <w:szCs w:val="18"/>
          <w:lang w:val="es-MX"/>
        </w:rPr>
        <w:t>“</w:t>
      </w:r>
      <w:r w:rsidR="000229F6" w:rsidRPr="0024563F">
        <w:rPr>
          <w:rFonts w:ascii="Helvetica" w:hAnsi="Helvetica"/>
          <w:b/>
          <w:color w:val="333333"/>
          <w:sz w:val="18"/>
          <w:szCs w:val="18"/>
          <w:shd w:val="clear" w:color="auto" w:fill="F9F9F9"/>
        </w:rPr>
        <w:t>Abastecimiento de Agua a Zonas Rurales</w:t>
      </w:r>
      <w:r w:rsidRPr="0024563F">
        <w:rPr>
          <w:rFonts w:ascii="Arial" w:hAnsi="Arial" w:cs="Arial"/>
          <w:b/>
          <w:sz w:val="18"/>
          <w:szCs w:val="18"/>
          <w:lang w:val="es-MX"/>
        </w:rPr>
        <w:t xml:space="preserve">” </w:t>
      </w:r>
      <w:bookmarkEnd w:id="2"/>
      <w:r w:rsidR="000229F6" w:rsidRPr="0024563F">
        <w:rPr>
          <w:rFonts w:ascii="Arial" w:hAnsi="Arial" w:cs="Arial"/>
          <w:sz w:val="18"/>
          <w:szCs w:val="18"/>
          <w:lang w:val="es-MX"/>
        </w:rPr>
        <w:t>para el financiamiento y ejecución de obras y acciones encaminadas a incrementar y mejorar la cobertura de los servicios de agua potable en las comunidades rurales.</w:t>
      </w:r>
    </w:p>
    <w:p w14:paraId="09A36F68" w14:textId="77777777" w:rsidR="000229F6" w:rsidRPr="0024563F" w:rsidRDefault="000229F6" w:rsidP="000229F6">
      <w:pPr>
        <w:spacing w:after="0" w:line="240" w:lineRule="auto"/>
        <w:jc w:val="both"/>
        <w:rPr>
          <w:rFonts w:ascii="Arial" w:hAnsi="Arial" w:cs="Arial"/>
          <w:b/>
          <w:i/>
          <w:sz w:val="18"/>
          <w:szCs w:val="18"/>
          <w:lang w:val="es-MX"/>
        </w:rPr>
      </w:pPr>
    </w:p>
    <w:p w14:paraId="07C67424" w14:textId="77777777" w:rsidR="00B91554" w:rsidRPr="0024563F" w:rsidRDefault="00D474DF">
      <w:pPr>
        <w:spacing w:after="0"/>
        <w:jc w:val="right"/>
        <w:rPr>
          <w:rFonts w:ascii="Arial" w:hAnsi="Arial" w:cs="Arial"/>
          <w:b/>
          <w:i/>
          <w:sz w:val="18"/>
          <w:szCs w:val="18"/>
          <w:lang w:val="es-MX"/>
        </w:rPr>
      </w:pPr>
      <w:r w:rsidRPr="0024563F">
        <w:rPr>
          <w:rFonts w:ascii="Arial" w:hAnsi="Arial" w:cs="Arial"/>
          <w:b/>
          <w:i/>
          <w:sz w:val="18"/>
          <w:szCs w:val="18"/>
          <w:lang w:val="es-MX"/>
        </w:rPr>
        <w:t>Glosario</w:t>
      </w:r>
    </w:p>
    <w:p w14:paraId="5DF58DDF" w14:textId="77777777" w:rsidR="000229F6" w:rsidRPr="0024563F" w:rsidRDefault="000229F6" w:rsidP="000229F6">
      <w:pPr>
        <w:spacing w:after="0" w:line="240" w:lineRule="auto"/>
        <w:jc w:val="both"/>
        <w:rPr>
          <w:rFonts w:ascii="Arial" w:hAnsi="Arial" w:cs="Arial"/>
          <w:b/>
          <w:bCs/>
          <w:sz w:val="18"/>
          <w:szCs w:val="18"/>
          <w:lang w:val="es-MX"/>
        </w:rPr>
      </w:pPr>
    </w:p>
    <w:p w14:paraId="77C2C06C" w14:textId="77777777" w:rsidR="000229F6" w:rsidRPr="0024563F" w:rsidRDefault="000229F6" w:rsidP="000229F6">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2.</w:t>
      </w:r>
      <w:r w:rsidRPr="0024563F">
        <w:rPr>
          <w:rFonts w:ascii="Arial" w:hAnsi="Arial" w:cs="Arial"/>
          <w:bCs/>
          <w:sz w:val="18"/>
          <w:szCs w:val="18"/>
          <w:lang w:val="es-MX"/>
        </w:rPr>
        <w:t xml:space="preserve"> </w:t>
      </w:r>
      <w:r w:rsidRPr="0024563F">
        <w:rPr>
          <w:rFonts w:ascii="Arial" w:hAnsi="Arial" w:cs="Arial"/>
          <w:sz w:val="18"/>
          <w:szCs w:val="18"/>
          <w:lang w:val="es-MX"/>
        </w:rPr>
        <w:t>Para los efectos de las presentes Reglas se entiende por:</w:t>
      </w:r>
    </w:p>
    <w:p w14:paraId="055CF98E" w14:textId="77777777" w:rsidR="000229F6" w:rsidRPr="0024563F" w:rsidRDefault="000229F6" w:rsidP="000229F6">
      <w:pPr>
        <w:spacing w:after="0" w:line="240" w:lineRule="auto"/>
        <w:jc w:val="both"/>
        <w:rPr>
          <w:rFonts w:ascii="Arial" w:hAnsi="Arial" w:cs="Arial"/>
          <w:sz w:val="18"/>
          <w:szCs w:val="18"/>
          <w:lang w:val="es-MX"/>
        </w:rPr>
      </w:pPr>
    </w:p>
    <w:p w14:paraId="5ADE7C0D" w14:textId="77777777" w:rsidR="000229F6" w:rsidRPr="0024563F" w:rsidRDefault="000229F6" w:rsidP="000229F6">
      <w:pPr>
        <w:pStyle w:val="Prrafodelista"/>
        <w:numPr>
          <w:ilvl w:val="0"/>
          <w:numId w:val="2"/>
        </w:numPr>
        <w:tabs>
          <w:tab w:val="left" w:pos="1440"/>
        </w:tabs>
        <w:spacing w:after="0" w:line="240" w:lineRule="auto"/>
        <w:jc w:val="both"/>
        <w:rPr>
          <w:rFonts w:ascii="Arial" w:hAnsi="Arial" w:cs="Arial"/>
          <w:sz w:val="18"/>
          <w:szCs w:val="18"/>
        </w:rPr>
      </w:pPr>
      <w:bookmarkStart w:id="3" w:name="_Hlk54300219"/>
      <w:r w:rsidRPr="0024563F">
        <w:rPr>
          <w:rFonts w:ascii="Arial" w:hAnsi="Arial" w:cs="Arial"/>
          <w:b/>
          <w:bCs/>
          <w:sz w:val="18"/>
          <w:szCs w:val="18"/>
        </w:rPr>
        <w:t>Comisión.</w:t>
      </w:r>
      <w:r w:rsidRPr="0024563F">
        <w:rPr>
          <w:rFonts w:ascii="Arial" w:hAnsi="Arial" w:cs="Arial"/>
          <w:sz w:val="18"/>
          <w:szCs w:val="18"/>
        </w:rPr>
        <w:t xml:space="preserve"> La Comisión Estatal del Agua de Guanajuato, en su carácter de entidad normativa en los términos del artículo 78 sexies de la Ley para el Ejercicio y Control de los Recursos Públicos para el Estado y los municipios de Guanajuato;</w:t>
      </w:r>
    </w:p>
    <w:p w14:paraId="2449D2CB" w14:textId="77777777" w:rsidR="000229F6" w:rsidRPr="0024563F" w:rsidRDefault="000229F6" w:rsidP="000229F6">
      <w:pPr>
        <w:spacing w:after="0" w:line="240" w:lineRule="auto"/>
        <w:jc w:val="both"/>
        <w:rPr>
          <w:rFonts w:ascii="Arial" w:hAnsi="Arial" w:cs="Arial"/>
          <w:sz w:val="18"/>
          <w:szCs w:val="18"/>
        </w:rPr>
      </w:pPr>
    </w:p>
    <w:p w14:paraId="3F2887F1"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Entidad Ejecutora.</w:t>
      </w:r>
      <w:r w:rsidRPr="0024563F">
        <w:rPr>
          <w:rFonts w:ascii="Arial" w:hAnsi="Arial" w:cs="Arial"/>
          <w:bCs/>
          <w:sz w:val="18"/>
          <w:szCs w:val="18"/>
          <w:lang w:val="es-MX"/>
        </w:rPr>
        <w:t xml:space="preserve"> </w:t>
      </w:r>
      <w:r w:rsidRPr="0024563F">
        <w:rPr>
          <w:rFonts w:ascii="Arial" w:hAnsi="Arial" w:cs="Arial"/>
          <w:sz w:val="18"/>
          <w:szCs w:val="18"/>
          <w:lang w:val="es-MX"/>
        </w:rPr>
        <w:t>La Comisión, el Municipio o el Organismo Operador que en su caso tenga a su cargo la contratación, ejecución, supervisión y entrega de las obras y acciones objeto de estas reglas de operación;</w:t>
      </w:r>
    </w:p>
    <w:p w14:paraId="10F40C5C" w14:textId="77777777" w:rsidR="000229F6" w:rsidRPr="0024563F" w:rsidRDefault="000229F6" w:rsidP="000229F6">
      <w:pPr>
        <w:spacing w:after="0" w:line="240" w:lineRule="auto"/>
        <w:jc w:val="both"/>
        <w:rPr>
          <w:rFonts w:ascii="Arial" w:hAnsi="Arial" w:cs="Arial"/>
          <w:sz w:val="18"/>
          <w:szCs w:val="18"/>
          <w:lang w:val="es-MX"/>
        </w:rPr>
      </w:pPr>
    </w:p>
    <w:p w14:paraId="7D8AD6CC" w14:textId="008A10A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Ley del Presupuesto.</w:t>
      </w:r>
      <w:r w:rsidRPr="0024563F">
        <w:rPr>
          <w:rFonts w:ascii="Arial" w:hAnsi="Arial" w:cs="Arial"/>
          <w:bCs/>
          <w:sz w:val="18"/>
          <w:szCs w:val="18"/>
          <w:lang w:val="es-MX"/>
        </w:rPr>
        <w:t xml:space="preserve"> </w:t>
      </w:r>
      <w:r w:rsidRPr="0024563F">
        <w:rPr>
          <w:rFonts w:ascii="Arial" w:hAnsi="Arial" w:cs="Arial"/>
          <w:sz w:val="18"/>
          <w:szCs w:val="18"/>
          <w:lang w:val="es-MX"/>
        </w:rPr>
        <w:t>Ley del Presupuesto General de Egresos del Estado de Guanajuato para el Ejercicio Fiscal de 202</w:t>
      </w:r>
      <w:r w:rsidR="00D34FF3">
        <w:rPr>
          <w:rFonts w:ascii="Arial" w:hAnsi="Arial" w:cs="Arial"/>
          <w:sz w:val="18"/>
          <w:szCs w:val="18"/>
          <w:lang w:val="es-MX"/>
        </w:rPr>
        <w:t>3</w:t>
      </w:r>
      <w:r w:rsidRPr="0024563F">
        <w:rPr>
          <w:rFonts w:ascii="Arial" w:hAnsi="Arial" w:cs="Arial"/>
          <w:sz w:val="18"/>
          <w:szCs w:val="18"/>
          <w:lang w:val="es-MX"/>
        </w:rPr>
        <w:t>;</w:t>
      </w:r>
    </w:p>
    <w:p w14:paraId="525F44D9" w14:textId="77777777" w:rsidR="000229F6" w:rsidRPr="0024563F" w:rsidRDefault="000229F6" w:rsidP="000229F6">
      <w:pPr>
        <w:pStyle w:val="Prrafodelista"/>
        <w:spacing w:after="0" w:line="240" w:lineRule="auto"/>
        <w:rPr>
          <w:rFonts w:ascii="Arial" w:hAnsi="Arial" w:cs="Arial"/>
          <w:b/>
          <w:sz w:val="18"/>
          <w:szCs w:val="18"/>
          <w:lang w:val="es-MX"/>
        </w:rPr>
      </w:pPr>
    </w:p>
    <w:p w14:paraId="2BE112AC"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sz w:val="18"/>
          <w:szCs w:val="18"/>
          <w:lang w:val="es-MX"/>
        </w:rPr>
        <w:t>Ley de Disciplina.</w:t>
      </w:r>
      <w:r w:rsidRPr="0024563F">
        <w:rPr>
          <w:rFonts w:ascii="Arial" w:hAnsi="Arial" w:cs="Arial"/>
          <w:sz w:val="18"/>
          <w:szCs w:val="18"/>
          <w:lang w:val="es-MX"/>
        </w:rPr>
        <w:t xml:space="preserve"> Ley de Disciplina Financiera de las Entidades Federativas y los Municipios;</w:t>
      </w:r>
    </w:p>
    <w:p w14:paraId="74962227" w14:textId="77777777" w:rsidR="000229F6" w:rsidRPr="0024563F" w:rsidRDefault="000229F6" w:rsidP="000229F6">
      <w:pPr>
        <w:spacing w:after="0" w:line="240" w:lineRule="auto"/>
        <w:jc w:val="both"/>
        <w:rPr>
          <w:rFonts w:ascii="Arial" w:hAnsi="Arial" w:cs="Arial"/>
          <w:sz w:val="18"/>
          <w:szCs w:val="18"/>
          <w:lang w:val="es-MX"/>
        </w:rPr>
      </w:pPr>
    </w:p>
    <w:p w14:paraId="3EA931EC" w14:textId="59EA5283"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Lineamientos de Inversión.</w:t>
      </w:r>
      <w:r w:rsidRPr="0024563F">
        <w:rPr>
          <w:rFonts w:ascii="Arial" w:hAnsi="Arial" w:cs="Arial"/>
          <w:sz w:val="18"/>
          <w:szCs w:val="18"/>
          <w:lang w:val="es-MX"/>
        </w:rPr>
        <w:t xml:space="preserve"> Lineamientos Generales para la Aplicación de Recursos en Materia de Proyectos de Inversión para el Ejercicio Fiscal 202</w:t>
      </w:r>
      <w:r w:rsidR="00D34FF3">
        <w:rPr>
          <w:rFonts w:ascii="Arial" w:hAnsi="Arial" w:cs="Arial"/>
          <w:sz w:val="18"/>
          <w:szCs w:val="18"/>
          <w:lang w:val="es-MX"/>
        </w:rPr>
        <w:t>3</w:t>
      </w:r>
      <w:r w:rsidRPr="0024563F">
        <w:rPr>
          <w:rFonts w:ascii="Arial" w:hAnsi="Arial" w:cs="Arial"/>
          <w:sz w:val="18"/>
          <w:szCs w:val="18"/>
          <w:lang w:val="es-MX"/>
        </w:rPr>
        <w:t xml:space="preserve">. </w:t>
      </w:r>
    </w:p>
    <w:p w14:paraId="7BECF908" w14:textId="77777777" w:rsidR="000229F6" w:rsidRPr="0024563F" w:rsidRDefault="000229F6" w:rsidP="000229F6">
      <w:pPr>
        <w:tabs>
          <w:tab w:val="left" w:pos="1440"/>
        </w:tabs>
        <w:spacing w:after="0" w:line="240" w:lineRule="auto"/>
        <w:jc w:val="both"/>
        <w:rPr>
          <w:rFonts w:ascii="Arial" w:hAnsi="Arial" w:cs="Arial"/>
          <w:b/>
          <w:bCs/>
          <w:sz w:val="18"/>
          <w:szCs w:val="18"/>
          <w:lang w:val="es-MX"/>
        </w:rPr>
      </w:pPr>
    </w:p>
    <w:p w14:paraId="4D1AA0FD" w14:textId="77777777" w:rsidR="000229F6" w:rsidRPr="0024563F" w:rsidRDefault="000229F6" w:rsidP="000229F6">
      <w:pPr>
        <w:pStyle w:val="Prrafodelista"/>
        <w:numPr>
          <w:ilvl w:val="0"/>
          <w:numId w:val="2"/>
        </w:numPr>
        <w:tabs>
          <w:tab w:val="left" w:pos="1440"/>
        </w:tabs>
        <w:spacing w:after="0" w:line="240" w:lineRule="auto"/>
        <w:jc w:val="both"/>
        <w:rPr>
          <w:rFonts w:ascii="Arial" w:hAnsi="Arial" w:cs="Arial"/>
          <w:sz w:val="18"/>
          <w:szCs w:val="18"/>
        </w:rPr>
      </w:pPr>
      <w:r w:rsidRPr="0024563F">
        <w:rPr>
          <w:rFonts w:ascii="Arial" w:hAnsi="Arial" w:cs="Arial"/>
          <w:b/>
          <w:bCs/>
          <w:sz w:val="18"/>
          <w:szCs w:val="18"/>
          <w:lang w:val="es-MX"/>
        </w:rPr>
        <w:t xml:space="preserve">Municipio </w:t>
      </w:r>
      <w:r w:rsidRPr="0024563F">
        <w:rPr>
          <w:rFonts w:ascii="Arial" w:hAnsi="Arial" w:cs="Arial"/>
          <w:sz w:val="18"/>
          <w:szCs w:val="18"/>
          <w:lang w:val="es-MX"/>
        </w:rPr>
        <w:t xml:space="preserve"> Institución de orden público, dotada de personalidad jurídica y patrimonio propio, autónoma en su régimen interior y con libre administración de su hacienda, responsable de la prestación de los servicios de agua potable, drenaje, alcantarillado, tratamiento y disposición de sus aguas residuales;</w:t>
      </w:r>
    </w:p>
    <w:p w14:paraId="119EF822" w14:textId="77777777" w:rsidR="000229F6" w:rsidRPr="0024563F" w:rsidRDefault="000229F6" w:rsidP="000229F6">
      <w:pPr>
        <w:spacing w:after="0" w:line="240" w:lineRule="auto"/>
        <w:jc w:val="both"/>
        <w:rPr>
          <w:rFonts w:ascii="Arial" w:hAnsi="Arial" w:cs="Arial"/>
          <w:sz w:val="18"/>
          <w:szCs w:val="18"/>
        </w:rPr>
      </w:pPr>
    </w:p>
    <w:p w14:paraId="1AA1EB3F"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Organismo Operador.</w:t>
      </w:r>
      <w:r w:rsidRPr="0024563F">
        <w:rPr>
          <w:rFonts w:ascii="Arial" w:hAnsi="Arial" w:cs="Arial"/>
          <w:sz w:val="18"/>
          <w:szCs w:val="18"/>
          <w:lang w:val="es-MX"/>
        </w:rPr>
        <w:t xml:space="preserve"> Entidad descentralizada de la administración pública municipal, con personalidad jurídica y patrimonio propio, responsable de la prestación de los servicios de agua potable, drenaje, alcantarillado y saneamiento en los términos que la legislación municipal señale;</w:t>
      </w:r>
    </w:p>
    <w:p w14:paraId="50CAA0E2" w14:textId="77777777" w:rsidR="000229F6" w:rsidRPr="0024563F" w:rsidRDefault="000229F6" w:rsidP="000229F6">
      <w:pPr>
        <w:spacing w:after="0" w:line="240" w:lineRule="auto"/>
        <w:jc w:val="both"/>
        <w:rPr>
          <w:rFonts w:ascii="Arial" w:hAnsi="Arial" w:cs="Arial"/>
          <w:sz w:val="18"/>
          <w:szCs w:val="18"/>
          <w:lang w:val="es-MX"/>
        </w:rPr>
      </w:pPr>
    </w:p>
    <w:p w14:paraId="088AE582"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Órgano de Control.</w:t>
      </w:r>
      <w:r w:rsidRPr="0024563F">
        <w:rPr>
          <w:rFonts w:ascii="Arial" w:hAnsi="Arial" w:cs="Arial"/>
          <w:sz w:val="18"/>
          <w:szCs w:val="18"/>
          <w:lang w:val="es-MX"/>
        </w:rPr>
        <w:t xml:space="preserve"> Secretaría de la Transparencia y Rendición de Cuentas;</w:t>
      </w:r>
    </w:p>
    <w:p w14:paraId="539352D0" w14:textId="77777777" w:rsidR="000229F6" w:rsidRPr="0024563F" w:rsidRDefault="000229F6" w:rsidP="000229F6">
      <w:pPr>
        <w:spacing w:after="0" w:line="240" w:lineRule="auto"/>
        <w:jc w:val="both"/>
        <w:rPr>
          <w:rFonts w:ascii="Arial" w:hAnsi="Arial" w:cs="Arial"/>
          <w:sz w:val="18"/>
          <w:szCs w:val="18"/>
          <w:lang w:val="es-MX"/>
        </w:rPr>
      </w:pPr>
    </w:p>
    <w:p w14:paraId="55DCE44E" w14:textId="77777777" w:rsidR="000229F6" w:rsidRPr="0024563F"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24563F">
        <w:rPr>
          <w:rFonts w:ascii="Arial" w:hAnsi="Arial" w:cs="Arial"/>
          <w:b/>
          <w:bCs/>
          <w:sz w:val="18"/>
          <w:szCs w:val="18"/>
          <w:lang w:val="es-MX"/>
        </w:rPr>
        <w:t xml:space="preserve">Programa. </w:t>
      </w:r>
      <w:r w:rsidRPr="0024563F">
        <w:rPr>
          <w:rFonts w:ascii="Arial" w:hAnsi="Arial" w:cs="Arial"/>
          <w:sz w:val="18"/>
          <w:szCs w:val="18"/>
          <w:lang w:val="es-MX"/>
        </w:rPr>
        <w:t>Programa de Inversión aprobado a la Comisión “</w:t>
      </w:r>
      <w:r w:rsidRPr="0024563F">
        <w:rPr>
          <w:rFonts w:ascii="Arial" w:hAnsi="Arial" w:cs="Arial"/>
          <w:b/>
          <w:sz w:val="18"/>
          <w:szCs w:val="18"/>
          <w:lang w:val="es-MX"/>
        </w:rPr>
        <w:t>Abastecimiento de Agua a Zonas Rurales</w:t>
      </w:r>
      <w:r w:rsidRPr="0024563F">
        <w:rPr>
          <w:rFonts w:ascii="Arial" w:hAnsi="Arial" w:cs="Arial"/>
          <w:sz w:val="18"/>
          <w:szCs w:val="18"/>
          <w:lang w:val="es-MX"/>
        </w:rPr>
        <w:t>” en la apertura programática de la Ley del Presupuesto;</w:t>
      </w:r>
    </w:p>
    <w:p w14:paraId="162F7003" w14:textId="77777777" w:rsidR="000229F6" w:rsidRPr="0024563F" w:rsidRDefault="000229F6" w:rsidP="000229F6">
      <w:pPr>
        <w:pStyle w:val="Prrafodelista"/>
        <w:spacing w:after="0" w:line="240" w:lineRule="auto"/>
        <w:rPr>
          <w:rFonts w:ascii="Arial" w:hAnsi="Arial" w:cs="Arial"/>
          <w:sz w:val="18"/>
          <w:szCs w:val="18"/>
          <w:lang w:val="es-MX"/>
        </w:rPr>
      </w:pPr>
    </w:p>
    <w:p w14:paraId="34E8D73E" w14:textId="77777777" w:rsidR="000229F6" w:rsidRPr="0024563F" w:rsidRDefault="000229F6" w:rsidP="000229F6">
      <w:pPr>
        <w:pStyle w:val="Prrafodelista"/>
        <w:numPr>
          <w:ilvl w:val="0"/>
          <w:numId w:val="2"/>
        </w:numPr>
        <w:tabs>
          <w:tab w:val="left" w:pos="1440"/>
        </w:tabs>
        <w:spacing w:after="0" w:line="240" w:lineRule="auto"/>
        <w:jc w:val="both"/>
        <w:rPr>
          <w:rFonts w:ascii="Arial" w:hAnsi="Arial" w:cs="Arial"/>
          <w:sz w:val="18"/>
          <w:szCs w:val="18"/>
          <w:lang w:val="es-MX"/>
        </w:rPr>
      </w:pPr>
      <w:r w:rsidRPr="0024563F">
        <w:rPr>
          <w:rFonts w:ascii="Arial" w:hAnsi="Arial" w:cs="Arial"/>
          <w:b/>
          <w:sz w:val="18"/>
          <w:szCs w:val="18"/>
          <w:lang w:val="es-MX"/>
        </w:rPr>
        <w:t>Reglamento.</w:t>
      </w:r>
      <w:r w:rsidRPr="0024563F">
        <w:rPr>
          <w:rFonts w:ascii="Arial" w:hAnsi="Arial" w:cs="Arial"/>
          <w:sz w:val="18"/>
          <w:szCs w:val="18"/>
          <w:lang w:val="es-MX"/>
        </w:rPr>
        <w:t xml:space="preserve"> Reglamento de la Ley de Desarrollo Social y Humano para el Estado y los Municipios de Guanajuato en Materia de Monitoreo y Evaluación de Programas Sociales Estatales.</w:t>
      </w:r>
    </w:p>
    <w:p w14:paraId="6396292F" w14:textId="77777777" w:rsidR="000229F6" w:rsidRPr="0024563F" w:rsidRDefault="000229F6" w:rsidP="000229F6">
      <w:pPr>
        <w:pStyle w:val="Prrafodelista"/>
        <w:tabs>
          <w:tab w:val="left" w:pos="1440"/>
        </w:tabs>
        <w:spacing w:after="0" w:line="240" w:lineRule="auto"/>
        <w:ind w:left="720"/>
        <w:jc w:val="both"/>
        <w:rPr>
          <w:rFonts w:ascii="Arial" w:hAnsi="Arial" w:cs="Arial"/>
          <w:bCs/>
          <w:sz w:val="18"/>
          <w:szCs w:val="18"/>
          <w:lang w:val="es-MX"/>
        </w:rPr>
      </w:pPr>
    </w:p>
    <w:p w14:paraId="12B6CABE"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bCs/>
          <w:sz w:val="18"/>
          <w:szCs w:val="18"/>
          <w:lang w:val="es-MX"/>
        </w:rPr>
        <w:t>Secretaría.</w:t>
      </w:r>
      <w:r w:rsidRPr="0024563F">
        <w:rPr>
          <w:rFonts w:ascii="Arial" w:hAnsi="Arial" w:cs="Arial"/>
          <w:sz w:val="18"/>
          <w:szCs w:val="18"/>
          <w:lang w:val="es-MX"/>
        </w:rPr>
        <w:t xml:space="preserve"> Secretaría de Finanzas, Inversión y Administración;</w:t>
      </w:r>
    </w:p>
    <w:p w14:paraId="098C8643" w14:textId="77777777" w:rsidR="000229F6" w:rsidRPr="0024563F" w:rsidRDefault="000229F6" w:rsidP="000229F6">
      <w:pPr>
        <w:pStyle w:val="Prrafodelista"/>
        <w:spacing w:after="0" w:line="240" w:lineRule="auto"/>
        <w:rPr>
          <w:rFonts w:ascii="Arial" w:hAnsi="Arial" w:cs="Arial"/>
          <w:sz w:val="18"/>
          <w:szCs w:val="18"/>
          <w:lang w:val="es-MX"/>
        </w:rPr>
      </w:pPr>
    </w:p>
    <w:p w14:paraId="6F076465" w14:textId="77777777" w:rsidR="000229F6" w:rsidRPr="0024563F" w:rsidRDefault="000229F6" w:rsidP="000229F6">
      <w:pPr>
        <w:pStyle w:val="Prrafodelista"/>
        <w:numPr>
          <w:ilvl w:val="0"/>
          <w:numId w:val="2"/>
        </w:numPr>
        <w:spacing w:after="0" w:line="240" w:lineRule="auto"/>
        <w:jc w:val="both"/>
        <w:rPr>
          <w:rFonts w:ascii="Arial" w:hAnsi="Arial" w:cs="Arial"/>
          <w:sz w:val="18"/>
          <w:szCs w:val="18"/>
          <w:lang w:val="es-MX"/>
        </w:rPr>
      </w:pPr>
      <w:r w:rsidRPr="0024563F">
        <w:rPr>
          <w:rFonts w:ascii="Arial" w:hAnsi="Arial" w:cs="Arial"/>
          <w:b/>
          <w:sz w:val="18"/>
          <w:szCs w:val="18"/>
          <w:lang w:val="es-MX"/>
        </w:rPr>
        <w:t>Zonas de atención prioritaria (ZAP):</w:t>
      </w:r>
      <w:r w:rsidRPr="0024563F">
        <w:rPr>
          <w:rFonts w:ascii="Arial" w:hAnsi="Arial" w:cs="Arial"/>
          <w:sz w:val="18"/>
          <w:szCs w:val="18"/>
          <w:lang w:val="es-MX"/>
        </w:rPr>
        <w:t xml:space="preserve"> Áreas o regiones, sean de carácter predominantemente rural o urbano, cuya población registra índices de pobreza, marginación indicativos de la existencia de marcadas insuficiencias y rezagos.</w:t>
      </w:r>
    </w:p>
    <w:bookmarkEnd w:id="3"/>
    <w:p w14:paraId="611E2B2E" w14:textId="4856F4BE" w:rsidR="00B91554" w:rsidRPr="0024563F" w:rsidRDefault="00B91554">
      <w:pPr>
        <w:spacing w:after="0"/>
        <w:jc w:val="both"/>
        <w:rPr>
          <w:rFonts w:ascii="Arial" w:hAnsi="Arial" w:cs="Arial"/>
          <w:b/>
          <w:bCs/>
          <w:sz w:val="18"/>
          <w:szCs w:val="18"/>
          <w:lang w:val="es-MX"/>
        </w:rPr>
      </w:pPr>
    </w:p>
    <w:p w14:paraId="24593E62" w14:textId="4DD2D1AE" w:rsidR="005F3CF4" w:rsidRPr="0024563F" w:rsidRDefault="005F3CF4" w:rsidP="005F3CF4">
      <w:pPr>
        <w:spacing w:after="0" w:line="240" w:lineRule="auto"/>
        <w:jc w:val="both"/>
        <w:rPr>
          <w:rFonts w:ascii="Arial" w:hAnsi="Arial" w:cs="Arial"/>
          <w:sz w:val="18"/>
          <w:szCs w:val="18"/>
        </w:rPr>
      </w:pPr>
      <w:r w:rsidRPr="0024563F">
        <w:rPr>
          <w:rFonts w:ascii="Arial" w:hAnsi="Arial" w:cs="Arial"/>
          <w:b/>
          <w:sz w:val="18"/>
          <w:szCs w:val="18"/>
        </w:rPr>
        <w:lastRenderedPageBreak/>
        <w:t xml:space="preserve">Artículo 3. </w:t>
      </w:r>
      <w:r w:rsidRPr="0024563F">
        <w:rPr>
          <w:rFonts w:ascii="Arial" w:hAnsi="Arial" w:cs="Arial"/>
          <w:sz w:val="18"/>
          <w:szCs w:val="18"/>
        </w:rPr>
        <w:t>Las presentes reglas son de carácter obligatorio para la Comisión, así como para los Municipios y Organismos Operadores cuando tengan carácter de Entidades Ejecutoras.</w:t>
      </w:r>
    </w:p>
    <w:p w14:paraId="2BC2D1BC" w14:textId="6BF4E4BF" w:rsidR="005F3CF4" w:rsidRPr="0024563F" w:rsidRDefault="005F3CF4" w:rsidP="005F3CF4">
      <w:pPr>
        <w:spacing w:after="0" w:line="240" w:lineRule="auto"/>
        <w:jc w:val="both"/>
        <w:rPr>
          <w:rFonts w:ascii="Arial" w:hAnsi="Arial" w:cs="Arial"/>
          <w:sz w:val="18"/>
          <w:szCs w:val="18"/>
        </w:rPr>
      </w:pPr>
    </w:p>
    <w:p w14:paraId="608BEC18" w14:textId="77777777" w:rsidR="005F3CF4" w:rsidRPr="0024563F" w:rsidRDefault="005F3CF4" w:rsidP="005F3CF4">
      <w:pPr>
        <w:spacing w:after="0" w:line="240" w:lineRule="auto"/>
        <w:jc w:val="center"/>
        <w:rPr>
          <w:rFonts w:ascii="Arial" w:hAnsi="Arial" w:cs="Arial"/>
          <w:b/>
          <w:sz w:val="18"/>
          <w:szCs w:val="18"/>
          <w:lang w:val="es-MX"/>
        </w:rPr>
      </w:pPr>
      <w:r w:rsidRPr="0024563F">
        <w:rPr>
          <w:rFonts w:ascii="Arial" w:hAnsi="Arial" w:cs="Arial"/>
          <w:b/>
          <w:sz w:val="18"/>
          <w:szCs w:val="18"/>
          <w:lang w:val="es-MX"/>
        </w:rPr>
        <w:t>Capítulo II</w:t>
      </w:r>
    </w:p>
    <w:p w14:paraId="72ED3034" w14:textId="77777777" w:rsidR="005F3CF4" w:rsidRPr="0024563F" w:rsidRDefault="005F3CF4" w:rsidP="005F3CF4">
      <w:pPr>
        <w:spacing w:after="0" w:line="240" w:lineRule="auto"/>
        <w:jc w:val="center"/>
        <w:rPr>
          <w:rFonts w:ascii="Arial" w:hAnsi="Arial" w:cs="Arial"/>
          <w:b/>
          <w:sz w:val="18"/>
          <w:szCs w:val="18"/>
          <w:lang w:val="es-MX"/>
        </w:rPr>
      </w:pPr>
    </w:p>
    <w:p w14:paraId="105F32C7" w14:textId="5E18BEFD" w:rsidR="005F3CF4" w:rsidRPr="0024563F" w:rsidRDefault="005F3CF4" w:rsidP="005F3CF4">
      <w:pPr>
        <w:spacing w:after="0" w:line="240" w:lineRule="auto"/>
        <w:jc w:val="center"/>
        <w:rPr>
          <w:rFonts w:ascii="Arial" w:hAnsi="Arial" w:cs="Arial"/>
          <w:b/>
          <w:sz w:val="18"/>
          <w:szCs w:val="18"/>
          <w:lang w:val="es-MX"/>
        </w:rPr>
      </w:pPr>
      <w:r w:rsidRPr="0024563F">
        <w:rPr>
          <w:rFonts w:ascii="Arial" w:hAnsi="Arial" w:cs="Arial"/>
          <w:b/>
          <w:sz w:val="18"/>
          <w:szCs w:val="18"/>
          <w:lang w:val="es-MX"/>
        </w:rPr>
        <w:t>PROGRAMA</w:t>
      </w:r>
    </w:p>
    <w:p w14:paraId="2F2BC7BF" w14:textId="77777777" w:rsidR="005F3CF4" w:rsidRPr="0024563F" w:rsidRDefault="005F3CF4" w:rsidP="005F3CF4">
      <w:pPr>
        <w:spacing w:after="0" w:line="240" w:lineRule="auto"/>
        <w:jc w:val="both"/>
        <w:rPr>
          <w:rFonts w:ascii="Arial" w:hAnsi="Arial" w:cs="Arial"/>
          <w:sz w:val="18"/>
          <w:szCs w:val="18"/>
        </w:rPr>
      </w:pPr>
    </w:p>
    <w:p w14:paraId="3D9AC0DB" w14:textId="77777777" w:rsidR="005F3CF4" w:rsidRPr="0024563F" w:rsidRDefault="005F3CF4" w:rsidP="005F3CF4">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Diseño del Programa</w:t>
      </w:r>
    </w:p>
    <w:p w14:paraId="74E55C8F" w14:textId="77777777" w:rsidR="005F3CF4" w:rsidRPr="0024563F" w:rsidRDefault="005F3CF4" w:rsidP="005F3CF4">
      <w:pPr>
        <w:spacing w:after="0" w:line="240" w:lineRule="auto"/>
        <w:jc w:val="both"/>
        <w:rPr>
          <w:rFonts w:ascii="Arial" w:hAnsi="Arial" w:cs="Arial"/>
          <w:b/>
          <w:bCs/>
          <w:sz w:val="18"/>
          <w:szCs w:val="18"/>
          <w:lang w:val="es-MX"/>
        </w:rPr>
      </w:pPr>
    </w:p>
    <w:p w14:paraId="4F697C7A" w14:textId="331E98F5" w:rsidR="00F26A74" w:rsidRPr="0024563F" w:rsidRDefault="005F3CF4" w:rsidP="005F3CF4">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4.</w:t>
      </w:r>
      <w:r w:rsidRPr="0024563F">
        <w:rPr>
          <w:rFonts w:ascii="Arial" w:hAnsi="Arial" w:cs="Arial"/>
          <w:bCs/>
          <w:sz w:val="18"/>
          <w:szCs w:val="18"/>
          <w:lang w:val="es-MX"/>
        </w:rPr>
        <w:t xml:space="preserve"> El diseño del programa se sujeta a los procedimientos establecidos en el Reglamento y los Lineamientos de Inversión, para efectos de alcanzar metas del componente: </w:t>
      </w:r>
      <w:bookmarkStart w:id="4" w:name="_Hlk54377673"/>
      <w:r w:rsidR="00040F1F" w:rsidRPr="0024563F">
        <w:rPr>
          <w:rFonts w:ascii="Arial" w:hAnsi="Arial" w:cs="Arial"/>
          <w:bCs/>
          <w:i/>
          <w:sz w:val="18"/>
          <w:szCs w:val="18"/>
          <w:lang w:val="es-MX"/>
        </w:rPr>
        <w:t xml:space="preserve">Obras de infraestructura y acciones para el abastecimiento de agua realizadas </w:t>
      </w:r>
      <w:r w:rsidR="00266D26" w:rsidRPr="0024563F">
        <w:rPr>
          <w:rFonts w:ascii="Arial" w:hAnsi="Arial" w:cs="Arial"/>
          <w:bCs/>
          <w:i/>
          <w:sz w:val="18"/>
          <w:szCs w:val="18"/>
          <w:lang w:val="es-MX"/>
        </w:rPr>
        <w:t>.</w:t>
      </w:r>
      <w:r w:rsidRPr="0024563F">
        <w:rPr>
          <w:rFonts w:ascii="Arial" w:hAnsi="Arial" w:cs="Arial"/>
          <w:bCs/>
          <w:sz w:val="18"/>
          <w:szCs w:val="18"/>
          <w:lang w:val="es-MX"/>
        </w:rPr>
        <w:t xml:space="preserve">El cual forma parte del programa presupuestario </w:t>
      </w:r>
      <w:r w:rsidR="00040F1F" w:rsidRPr="0024563F">
        <w:rPr>
          <w:rFonts w:ascii="Arial" w:hAnsi="Arial" w:cs="Arial"/>
          <w:bCs/>
          <w:sz w:val="18"/>
          <w:szCs w:val="18"/>
          <w:lang w:val="es-MX"/>
        </w:rPr>
        <w:t>K003 - Sistemas de Abastecimiento de Agua con Calidad</w:t>
      </w:r>
    </w:p>
    <w:p w14:paraId="37DEB8E2" w14:textId="77777777" w:rsidR="00040F1F" w:rsidRPr="0024563F" w:rsidRDefault="00040F1F" w:rsidP="005F3CF4">
      <w:pPr>
        <w:spacing w:after="0" w:line="240" w:lineRule="auto"/>
        <w:jc w:val="both"/>
        <w:rPr>
          <w:rFonts w:ascii="Arial" w:hAnsi="Arial" w:cs="Arial"/>
          <w:bCs/>
          <w:i/>
          <w:sz w:val="18"/>
          <w:szCs w:val="18"/>
          <w:lang w:val="es-MX"/>
        </w:rPr>
      </w:pPr>
    </w:p>
    <w:p w14:paraId="33B7C374" w14:textId="397F56A0" w:rsidR="00F26A74" w:rsidRPr="0024563F" w:rsidRDefault="00F26A74"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 xml:space="preserve">La Metodología de Marco Lógico del Programa debe ser revisada, actualizada y difundida por el medio que disponga la </w:t>
      </w:r>
      <w:r w:rsidR="00400A15">
        <w:rPr>
          <w:rFonts w:ascii="Arial" w:hAnsi="Arial" w:cs="Arial"/>
          <w:bCs/>
          <w:sz w:val="18"/>
          <w:szCs w:val="18"/>
          <w:lang w:val="es-MX"/>
        </w:rPr>
        <w:t>Entidad</w:t>
      </w:r>
      <w:r w:rsidRPr="0024563F">
        <w:rPr>
          <w:rFonts w:ascii="Arial" w:hAnsi="Arial" w:cs="Arial"/>
          <w:bCs/>
          <w:sz w:val="18"/>
          <w:szCs w:val="18"/>
          <w:lang w:val="es-MX"/>
        </w:rPr>
        <w:t>, conforme a lo establecido en el Anexo 1.</w:t>
      </w:r>
    </w:p>
    <w:p w14:paraId="1D29263A" w14:textId="77777777" w:rsidR="00006E95" w:rsidRPr="0024563F" w:rsidRDefault="00006E95" w:rsidP="005F3CF4">
      <w:pPr>
        <w:spacing w:after="0" w:line="240" w:lineRule="auto"/>
        <w:jc w:val="both"/>
        <w:rPr>
          <w:rFonts w:ascii="Arial" w:hAnsi="Arial" w:cs="Arial"/>
          <w:bCs/>
          <w:sz w:val="18"/>
          <w:szCs w:val="18"/>
          <w:lang w:val="es-MX"/>
        </w:rPr>
      </w:pPr>
    </w:p>
    <w:p w14:paraId="3878ADD7" w14:textId="77777777" w:rsidR="00006E95" w:rsidRPr="0024563F"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 xml:space="preserve">El impacto esperado del Programa es: </w:t>
      </w:r>
      <w:r w:rsidRPr="0024563F">
        <w:rPr>
          <w:rFonts w:ascii="Arial" w:hAnsi="Arial" w:cs="Arial"/>
          <w:b/>
          <w:color w:val="000000" w:themeColor="text1"/>
          <w:sz w:val="18"/>
          <w:szCs w:val="18"/>
        </w:rPr>
        <w:t>a nivel Fin</w:t>
      </w:r>
      <w:r w:rsidRPr="0024563F">
        <w:rPr>
          <w:rFonts w:ascii="Arial" w:hAnsi="Arial" w:cs="Arial"/>
          <w:color w:val="000000" w:themeColor="text1"/>
          <w:sz w:val="18"/>
          <w:szCs w:val="18"/>
        </w:rPr>
        <w:t xml:space="preserve"> </w:t>
      </w:r>
    </w:p>
    <w:p w14:paraId="673CA373" w14:textId="77777777" w:rsidR="00006E95" w:rsidRPr="0024563F" w:rsidRDefault="00006E95" w:rsidP="00006E95">
      <w:pPr>
        <w:spacing w:after="0" w:line="240" w:lineRule="auto"/>
        <w:jc w:val="both"/>
        <w:rPr>
          <w:rFonts w:ascii="Arial" w:hAnsi="Arial" w:cs="Arial"/>
          <w:color w:val="000000" w:themeColor="text1"/>
          <w:sz w:val="18"/>
          <w:szCs w:val="18"/>
        </w:rPr>
      </w:pPr>
    </w:p>
    <w:p w14:paraId="776706E3" w14:textId="6BEE26E9" w:rsidR="00266D26" w:rsidRPr="0024563F" w:rsidRDefault="00040F1F" w:rsidP="00266D26">
      <w:p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Contribuir a garantizar la disponibilidad y calidad del agua de acuerdo con sus diferentes usos, mediante obras y acciones que doten del servicio de agua potable suficiente a la población.</w:t>
      </w:r>
    </w:p>
    <w:p w14:paraId="2A57BBD8" w14:textId="77777777" w:rsidR="00040F1F" w:rsidRPr="0024563F" w:rsidRDefault="00040F1F" w:rsidP="00266D26">
      <w:pPr>
        <w:spacing w:after="0" w:line="240" w:lineRule="auto"/>
        <w:contextualSpacing/>
        <w:jc w:val="both"/>
        <w:rPr>
          <w:rFonts w:ascii="Arial" w:hAnsi="Arial" w:cs="Arial"/>
          <w:color w:val="000000" w:themeColor="text1"/>
          <w:sz w:val="18"/>
          <w:szCs w:val="18"/>
        </w:rPr>
      </w:pPr>
    </w:p>
    <w:p w14:paraId="37AE3197" w14:textId="77777777" w:rsidR="00006E95" w:rsidRPr="0024563F"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 xml:space="preserve">El Programa tiene el propósito: </w:t>
      </w:r>
    </w:p>
    <w:p w14:paraId="7D854687" w14:textId="77777777" w:rsidR="00006E95" w:rsidRPr="0024563F" w:rsidRDefault="00006E95" w:rsidP="00006E95">
      <w:pPr>
        <w:spacing w:after="0" w:line="240" w:lineRule="auto"/>
        <w:contextualSpacing/>
        <w:jc w:val="both"/>
        <w:rPr>
          <w:rFonts w:ascii="Arial" w:hAnsi="Arial" w:cs="Arial"/>
          <w:color w:val="000000" w:themeColor="text1"/>
          <w:sz w:val="18"/>
          <w:szCs w:val="18"/>
        </w:rPr>
      </w:pPr>
    </w:p>
    <w:p w14:paraId="6CDC9519" w14:textId="2A13F804" w:rsidR="00266D26" w:rsidRPr="0024563F" w:rsidRDefault="00040F1F" w:rsidP="00006E95">
      <w:pPr>
        <w:pStyle w:val="Textocomentario"/>
        <w:spacing w:after="0"/>
        <w:rPr>
          <w:rFonts w:ascii="Arial" w:hAnsi="Arial" w:cs="Arial"/>
          <w:color w:val="000000" w:themeColor="text1"/>
          <w:sz w:val="18"/>
          <w:szCs w:val="18"/>
        </w:rPr>
      </w:pPr>
      <w:r w:rsidRPr="0024563F">
        <w:rPr>
          <w:rFonts w:ascii="Arial" w:hAnsi="Arial" w:cs="Arial"/>
          <w:color w:val="000000" w:themeColor="text1"/>
          <w:sz w:val="18"/>
          <w:szCs w:val="18"/>
        </w:rPr>
        <w:t>Los habitantes del medio rural del Estado de Guanajuato (localidades con población mayor o igual a 100 y menor de 2500 habitantes), reciben el servicio de agua potable suficiente.</w:t>
      </w:r>
    </w:p>
    <w:p w14:paraId="5B1E83B9" w14:textId="77777777" w:rsidR="00040F1F" w:rsidRPr="0024563F" w:rsidRDefault="00040F1F" w:rsidP="00006E95">
      <w:pPr>
        <w:pStyle w:val="Textocomentario"/>
        <w:spacing w:after="0"/>
        <w:rPr>
          <w:rFonts w:ascii="Arial" w:hAnsi="Arial" w:cs="Arial"/>
          <w:color w:val="000000" w:themeColor="text1"/>
          <w:sz w:val="18"/>
          <w:szCs w:val="18"/>
        </w:rPr>
      </w:pPr>
    </w:p>
    <w:p w14:paraId="6F00584B" w14:textId="6369FE96" w:rsidR="00006E95" w:rsidRPr="0024563F"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 xml:space="preserve">El programa posee los siguientes componentes: </w:t>
      </w:r>
    </w:p>
    <w:p w14:paraId="7458A498" w14:textId="77777777" w:rsidR="00006E95" w:rsidRPr="0024563F" w:rsidRDefault="00006E95" w:rsidP="00006E95">
      <w:pPr>
        <w:spacing w:after="0" w:line="240" w:lineRule="auto"/>
        <w:contextualSpacing/>
        <w:jc w:val="both"/>
        <w:rPr>
          <w:rFonts w:ascii="Arial" w:hAnsi="Arial" w:cs="Arial"/>
          <w:color w:val="000000" w:themeColor="text1"/>
          <w:sz w:val="18"/>
          <w:szCs w:val="18"/>
        </w:rPr>
      </w:pPr>
    </w:p>
    <w:p w14:paraId="58FE1216" w14:textId="1C036819" w:rsidR="00266D26" w:rsidRPr="0024563F" w:rsidRDefault="00040F1F" w:rsidP="00006E95">
      <w:p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Obras y acciones de infraestructura para abastecimiento de agua en zonas rurales, construidas</w:t>
      </w:r>
    </w:p>
    <w:p w14:paraId="49BD3B15" w14:textId="77777777" w:rsidR="00040F1F" w:rsidRPr="0024563F" w:rsidRDefault="00040F1F" w:rsidP="00006E95">
      <w:pPr>
        <w:spacing w:after="0" w:line="240" w:lineRule="auto"/>
        <w:contextualSpacing/>
        <w:jc w:val="both"/>
        <w:rPr>
          <w:rFonts w:ascii="Arial" w:hAnsi="Arial" w:cs="Arial"/>
          <w:color w:val="000000" w:themeColor="text1"/>
          <w:sz w:val="18"/>
          <w:szCs w:val="18"/>
        </w:rPr>
      </w:pPr>
    </w:p>
    <w:p w14:paraId="7B4826AF" w14:textId="77777777" w:rsidR="00006E95" w:rsidRPr="0024563F"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24563F">
        <w:rPr>
          <w:rFonts w:ascii="Arial" w:hAnsi="Arial" w:cs="Arial"/>
          <w:color w:val="000000" w:themeColor="text1"/>
          <w:sz w:val="18"/>
          <w:szCs w:val="18"/>
        </w:rPr>
        <w:t xml:space="preserve">Los componentes mencionados se desarrollan a través de las siguientes actividades: </w:t>
      </w:r>
    </w:p>
    <w:p w14:paraId="5E727B67" w14:textId="77777777" w:rsidR="00015A66" w:rsidRPr="0024563F" w:rsidRDefault="00015A66" w:rsidP="00015A66">
      <w:pPr>
        <w:pStyle w:val="Prrafodelista"/>
        <w:spacing w:after="0" w:line="240" w:lineRule="auto"/>
        <w:ind w:left="720"/>
        <w:contextualSpacing/>
        <w:jc w:val="both"/>
        <w:rPr>
          <w:rFonts w:ascii="Arial" w:hAnsi="Arial" w:cs="Arial"/>
          <w:color w:val="000000" w:themeColor="text1"/>
          <w:sz w:val="18"/>
          <w:szCs w:val="18"/>
        </w:rPr>
      </w:pPr>
    </w:p>
    <w:bookmarkEnd w:id="4"/>
    <w:p w14:paraId="52E4479C" w14:textId="492F9632" w:rsidR="005F3CF4"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Atención y seguimiento técnico y programático de obras/acciones a realizarse bajo esquemas concurrentes</w:t>
      </w:r>
    </w:p>
    <w:p w14:paraId="41A1DEEC" w14:textId="43447642"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Gestión de validación de anexos federales</w:t>
      </w:r>
    </w:p>
    <w:p w14:paraId="3479978C" w14:textId="5B8DB320"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Asignación presupuestal</w:t>
      </w:r>
    </w:p>
    <w:p w14:paraId="661DA74B" w14:textId="5A01F3EF"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Gestión de convenios con municipios/organismos operadores</w:t>
      </w:r>
    </w:p>
    <w:p w14:paraId="17F7F064" w14:textId="71DE7079"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Ejecución de procesos de licitación y contratación de acciones</w:t>
      </w:r>
    </w:p>
    <w:p w14:paraId="7D8DB336" w14:textId="148A40DB"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Seguimiento a la ejecución de obra (físico-financiero)</w:t>
      </w:r>
    </w:p>
    <w:p w14:paraId="16E6D61F" w14:textId="55008B01" w:rsidR="00AE0B68" w:rsidRPr="0024563F" w:rsidRDefault="00AE0B68" w:rsidP="005F3CF4">
      <w:pPr>
        <w:spacing w:after="0" w:line="240" w:lineRule="auto"/>
        <w:jc w:val="both"/>
        <w:rPr>
          <w:rFonts w:ascii="Arial" w:hAnsi="Arial" w:cs="Arial"/>
          <w:bCs/>
          <w:sz w:val="18"/>
          <w:szCs w:val="18"/>
          <w:lang w:val="es-MX"/>
        </w:rPr>
      </w:pPr>
      <w:r w:rsidRPr="0024563F">
        <w:rPr>
          <w:rFonts w:ascii="Arial" w:hAnsi="Arial" w:cs="Arial"/>
          <w:bCs/>
          <w:sz w:val="18"/>
          <w:szCs w:val="18"/>
          <w:lang w:val="es-MX"/>
        </w:rPr>
        <w:t>Conclusión y finiquito de obras y acciones</w:t>
      </w:r>
    </w:p>
    <w:p w14:paraId="26268A1B" w14:textId="77777777" w:rsidR="00040F1F" w:rsidRPr="0024563F" w:rsidRDefault="00040F1F" w:rsidP="00040F1F">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Naturaleza y objetivo general del Programa</w:t>
      </w:r>
    </w:p>
    <w:p w14:paraId="2F8CE39C" w14:textId="77777777" w:rsidR="00040F1F" w:rsidRPr="0024563F" w:rsidRDefault="00040F1F" w:rsidP="00040F1F">
      <w:pPr>
        <w:spacing w:after="0" w:line="240" w:lineRule="auto"/>
        <w:jc w:val="both"/>
        <w:rPr>
          <w:rFonts w:ascii="Arial" w:hAnsi="Arial" w:cs="Arial"/>
          <w:b/>
          <w:bCs/>
          <w:sz w:val="18"/>
          <w:szCs w:val="18"/>
          <w:lang w:val="es-MX"/>
        </w:rPr>
      </w:pPr>
    </w:p>
    <w:p w14:paraId="4B049B2F" w14:textId="77777777" w:rsidR="00040F1F" w:rsidRPr="0024563F" w:rsidRDefault="00040F1F" w:rsidP="00040F1F">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5.</w:t>
      </w:r>
      <w:r w:rsidRPr="0024563F">
        <w:rPr>
          <w:rFonts w:ascii="Arial" w:hAnsi="Arial" w:cs="Arial"/>
          <w:bCs/>
          <w:sz w:val="18"/>
          <w:szCs w:val="18"/>
          <w:lang w:val="es-MX"/>
        </w:rPr>
        <w:t xml:space="preserve"> El presente programa es de obra y servicios relacionados con la misma, tiene por objetivo</w:t>
      </w:r>
      <w:r w:rsidRPr="0024563F">
        <w:rPr>
          <w:rFonts w:ascii="Arial" w:hAnsi="Arial" w:cs="Arial"/>
          <w:bCs/>
          <w:color w:val="FF0000"/>
          <w:sz w:val="18"/>
          <w:szCs w:val="18"/>
          <w:lang w:val="es-MX"/>
        </w:rPr>
        <w:t xml:space="preserve"> </w:t>
      </w:r>
      <w:r w:rsidRPr="0024563F">
        <w:rPr>
          <w:rFonts w:ascii="Arial" w:hAnsi="Arial" w:cs="Arial"/>
          <w:bCs/>
          <w:sz w:val="18"/>
          <w:szCs w:val="18"/>
          <w:lang w:val="es-MX"/>
        </w:rPr>
        <w:t>fortalecer la capacidad de atención de los municipios y organismos operadores a fin de mantener y/o incrementar la cobertura de agua potable en las localidades, mejorando la calidad de vida de la población.</w:t>
      </w:r>
    </w:p>
    <w:p w14:paraId="5F6EC69F" w14:textId="77777777" w:rsidR="005F3CF4" w:rsidRPr="0024563F" w:rsidRDefault="005F3CF4" w:rsidP="005F3CF4">
      <w:pPr>
        <w:spacing w:after="0" w:line="240" w:lineRule="auto"/>
        <w:jc w:val="both"/>
        <w:rPr>
          <w:rFonts w:ascii="Arial" w:hAnsi="Arial" w:cs="Arial"/>
          <w:bCs/>
          <w:sz w:val="18"/>
          <w:szCs w:val="18"/>
          <w:lang w:val="es-MX"/>
        </w:rPr>
      </w:pPr>
    </w:p>
    <w:p w14:paraId="48D3C3F8" w14:textId="77777777" w:rsidR="00040F1F" w:rsidRPr="0024563F" w:rsidRDefault="00040F1F" w:rsidP="00040F1F">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Objetivos específicos y alcances del Programa</w:t>
      </w:r>
    </w:p>
    <w:p w14:paraId="7F11D6BC" w14:textId="77777777" w:rsidR="00040F1F" w:rsidRPr="0024563F" w:rsidRDefault="00040F1F" w:rsidP="00040F1F">
      <w:pPr>
        <w:spacing w:after="0" w:line="240" w:lineRule="auto"/>
        <w:jc w:val="both"/>
        <w:rPr>
          <w:rFonts w:ascii="Arial" w:hAnsi="Arial" w:cs="Arial"/>
          <w:b/>
          <w:bCs/>
          <w:sz w:val="18"/>
          <w:szCs w:val="18"/>
          <w:lang w:val="es-MX"/>
        </w:rPr>
      </w:pPr>
    </w:p>
    <w:p w14:paraId="6A67DBBC" w14:textId="77777777" w:rsidR="00040F1F" w:rsidRPr="0024563F" w:rsidRDefault="00040F1F" w:rsidP="00040F1F">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6.</w:t>
      </w:r>
      <w:r w:rsidRPr="0024563F">
        <w:rPr>
          <w:rFonts w:ascii="Arial" w:hAnsi="Arial" w:cs="Arial"/>
          <w:bCs/>
          <w:sz w:val="18"/>
          <w:szCs w:val="18"/>
          <w:lang w:val="es-MX"/>
        </w:rPr>
        <w:t xml:space="preserve"> Son objetivos específicos y alcances del programa:</w:t>
      </w:r>
    </w:p>
    <w:p w14:paraId="2D65BBCD" w14:textId="77777777" w:rsidR="00040F1F" w:rsidRPr="0024563F" w:rsidRDefault="00040F1F" w:rsidP="00040F1F">
      <w:pPr>
        <w:spacing w:after="0" w:line="240" w:lineRule="auto"/>
        <w:jc w:val="both"/>
        <w:rPr>
          <w:rFonts w:ascii="Arial" w:hAnsi="Arial" w:cs="Arial"/>
          <w:bCs/>
          <w:sz w:val="18"/>
          <w:szCs w:val="18"/>
          <w:lang w:val="es-MX"/>
        </w:rPr>
      </w:pPr>
    </w:p>
    <w:p w14:paraId="32E26EA8" w14:textId="77777777" w:rsidR="00040F1F" w:rsidRPr="0024563F" w:rsidRDefault="00040F1F" w:rsidP="00040F1F">
      <w:pPr>
        <w:spacing w:after="0" w:line="240" w:lineRule="auto"/>
        <w:jc w:val="both"/>
        <w:rPr>
          <w:rFonts w:ascii="Arial" w:hAnsi="Arial" w:cs="Arial"/>
          <w:bCs/>
          <w:sz w:val="18"/>
          <w:szCs w:val="18"/>
          <w:lang w:val="es-MX"/>
        </w:rPr>
      </w:pPr>
    </w:p>
    <w:p w14:paraId="33BBEBF0" w14:textId="77777777" w:rsidR="00040F1F" w:rsidRPr="0024563F" w:rsidRDefault="00040F1F" w:rsidP="00040F1F">
      <w:pPr>
        <w:pStyle w:val="Prrafodelista"/>
        <w:numPr>
          <w:ilvl w:val="0"/>
          <w:numId w:val="12"/>
        </w:numPr>
        <w:tabs>
          <w:tab w:val="left" w:pos="1800"/>
        </w:tabs>
        <w:spacing w:after="0" w:line="240" w:lineRule="auto"/>
        <w:jc w:val="both"/>
        <w:rPr>
          <w:rFonts w:ascii="Arial" w:hAnsi="Arial" w:cs="Arial"/>
          <w:sz w:val="18"/>
          <w:szCs w:val="18"/>
        </w:rPr>
      </w:pPr>
      <w:r w:rsidRPr="0024563F">
        <w:rPr>
          <w:rFonts w:ascii="Arial" w:hAnsi="Arial" w:cs="Arial"/>
          <w:sz w:val="18"/>
          <w:szCs w:val="18"/>
        </w:rPr>
        <w:t>Realizar obras civiles para la distribución de agua (líneas de conducción, líneas de alimentación, tanques de almacenamiento y regulación, redes de distribución, hidrantes); para contar con la infraestructura necesaria para el abastecimiento de agua potable;</w:t>
      </w:r>
    </w:p>
    <w:p w14:paraId="4B5725E9" w14:textId="77777777" w:rsidR="00040F1F" w:rsidRPr="0024563F" w:rsidRDefault="00040F1F" w:rsidP="00040F1F">
      <w:pPr>
        <w:pStyle w:val="Prrafodelista"/>
        <w:numPr>
          <w:ilvl w:val="0"/>
          <w:numId w:val="12"/>
        </w:numPr>
        <w:tabs>
          <w:tab w:val="left" w:pos="1800"/>
        </w:tabs>
        <w:spacing w:after="0" w:line="240" w:lineRule="auto"/>
        <w:jc w:val="both"/>
        <w:rPr>
          <w:rFonts w:ascii="Arial" w:hAnsi="Arial" w:cs="Arial"/>
          <w:sz w:val="18"/>
          <w:szCs w:val="18"/>
        </w:rPr>
      </w:pPr>
      <w:r w:rsidRPr="0024563F">
        <w:rPr>
          <w:rFonts w:ascii="Arial" w:hAnsi="Arial" w:cs="Arial"/>
          <w:sz w:val="18"/>
          <w:szCs w:val="18"/>
        </w:rPr>
        <w:t>Equipar fuentes de abastecimiento de agua y sistemas de agua potable para el aprovechamiento del recurso;</w:t>
      </w:r>
    </w:p>
    <w:p w14:paraId="69563FAC" w14:textId="77777777" w:rsidR="00040F1F" w:rsidRPr="0024563F" w:rsidRDefault="00040F1F" w:rsidP="00040F1F">
      <w:pPr>
        <w:pStyle w:val="Prrafodelista"/>
        <w:numPr>
          <w:ilvl w:val="0"/>
          <w:numId w:val="12"/>
        </w:numPr>
        <w:tabs>
          <w:tab w:val="left" w:pos="1800"/>
        </w:tabs>
        <w:spacing w:after="0" w:line="240" w:lineRule="auto"/>
        <w:jc w:val="both"/>
        <w:rPr>
          <w:rFonts w:ascii="Arial" w:hAnsi="Arial" w:cs="Arial"/>
          <w:sz w:val="18"/>
          <w:szCs w:val="18"/>
        </w:rPr>
      </w:pPr>
      <w:r w:rsidRPr="0024563F">
        <w:rPr>
          <w:rFonts w:ascii="Arial" w:hAnsi="Arial" w:cs="Arial"/>
          <w:sz w:val="18"/>
          <w:szCs w:val="18"/>
        </w:rPr>
        <w:t>Construir o rehabilitar fuentes de abastecimiento de agua para el aprovechamiento del recurso.</w:t>
      </w:r>
    </w:p>
    <w:p w14:paraId="07CA8FB6" w14:textId="77777777" w:rsidR="005F3CF4" w:rsidRPr="0024563F" w:rsidRDefault="005F3CF4" w:rsidP="005F3CF4">
      <w:pPr>
        <w:tabs>
          <w:tab w:val="left" w:pos="1800"/>
        </w:tabs>
        <w:spacing w:after="0" w:line="240" w:lineRule="auto"/>
        <w:jc w:val="both"/>
        <w:rPr>
          <w:rFonts w:ascii="Arial" w:hAnsi="Arial" w:cs="Arial"/>
          <w:sz w:val="18"/>
          <w:szCs w:val="18"/>
        </w:rPr>
      </w:pPr>
    </w:p>
    <w:p w14:paraId="00F7FBA8" w14:textId="10025B68" w:rsidR="005F3CF4" w:rsidRPr="0024563F" w:rsidRDefault="005F3CF4" w:rsidP="005F3CF4">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lastRenderedPageBreak/>
        <w:t xml:space="preserve">Población </w:t>
      </w:r>
      <w:r w:rsidR="00136B90" w:rsidRPr="0024563F">
        <w:rPr>
          <w:rFonts w:ascii="Arial" w:hAnsi="Arial" w:cs="Arial"/>
          <w:b/>
          <w:i/>
          <w:sz w:val="18"/>
          <w:szCs w:val="18"/>
        </w:rPr>
        <w:t>potencial</w:t>
      </w:r>
    </w:p>
    <w:p w14:paraId="447E1AE5" w14:textId="77777777" w:rsidR="005F3CF4" w:rsidRPr="0024563F" w:rsidRDefault="005F3CF4" w:rsidP="005F3CF4">
      <w:pPr>
        <w:spacing w:after="0" w:line="240" w:lineRule="auto"/>
        <w:jc w:val="both"/>
        <w:rPr>
          <w:rFonts w:ascii="Arial" w:hAnsi="Arial" w:cs="Arial"/>
          <w:b/>
          <w:bCs/>
          <w:sz w:val="18"/>
          <w:szCs w:val="18"/>
          <w:lang w:val="es-MX"/>
        </w:rPr>
      </w:pPr>
    </w:p>
    <w:p w14:paraId="43B11FA2" w14:textId="510FF52C" w:rsidR="004F08EF" w:rsidRPr="0024563F" w:rsidRDefault="005F3CF4" w:rsidP="005F3CF4">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7.</w:t>
      </w:r>
      <w:r w:rsidRPr="0024563F">
        <w:rPr>
          <w:rFonts w:ascii="Arial" w:hAnsi="Arial" w:cs="Arial"/>
          <w:bCs/>
          <w:sz w:val="18"/>
          <w:szCs w:val="18"/>
          <w:lang w:val="es-MX"/>
        </w:rPr>
        <w:t xml:space="preserve"> La población potencial del Programa es la </w:t>
      </w:r>
      <w:r w:rsidR="00C43B37" w:rsidRPr="0024563F">
        <w:rPr>
          <w:rFonts w:ascii="Arial" w:hAnsi="Arial" w:cs="Arial"/>
          <w:bCs/>
          <w:sz w:val="18"/>
          <w:szCs w:val="18"/>
          <w:lang w:val="es-MX"/>
        </w:rPr>
        <w:t>que habita en localidades rurales del Estado, es decir, aquellas cuya población es igual o mayor a 100 y menor de 2,500 habitantes, para las cuales se a identificado la cantidad de 1,</w:t>
      </w:r>
      <w:r w:rsidR="00FB0AD3">
        <w:rPr>
          <w:rFonts w:ascii="Arial" w:hAnsi="Arial" w:cs="Arial"/>
          <w:bCs/>
          <w:sz w:val="18"/>
          <w:szCs w:val="18"/>
          <w:lang w:val="es-MX"/>
        </w:rPr>
        <w:t xml:space="preserve">740,468 </w:t>
      </w:r>
      <w:r w:rsidR="00C43B37" w:rsidRPr="0024563F">
        <w:rPr>
          <w:rFonts w:ascii="Arial" w:hAnsi="Arial" w:cs="Arial"/>
          <w:bCs/>
          <w:sz w:val="18"/>
          <w:szCs w:val="18"/>
          <w:lang w:val="es-MX"/>
        </w:rPr>
        <w:t xml:space="preserve"> personas de acuerdo al Censo Nacional de Población y Vivienda INEGI 2020.</w:t>
      </w:r>
    </w:p>
    <w:p w14:paraId="0CB377D6" w14:textId="77777777" w:rsidR="00C43B37" w:rsidRPr="0024563F" w:rsidRDefault="00C43B37" w:rsidP="005F3CF4">
      <w:pPr>
        <w:spacing w:after="0" w:line="240" w:lineRule="auto"/>
        <w:jc w:val="both"/>
        <w:rPr>
          <w:rFonts w:ascii="Arial" w:hAnsi="Arial" w:cs="Arial"/>
          <w:bCs/>
          <w:sz w:val="18"/>
          <w:szCs w:val="18"/>
          <w:lang w:val="es-MX"/>
        </w:rPr>
      </w:pPr>
    </w:p>
    <w:p w14:paraId="099A54C5" w14:textId="76747EDD" w:rsidR="00136B90" w:rsidRPr="0024563F" w:rsidRDefault="00136B90" w:rsidP="00136B90">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Población objetivo</w:t>
      </w:r>
    </w:p>
    <w:p w14:paraId="2290E5C1" w14:textId="36E5137E" w:rsidR="00136B90" w:rsidRPr="0024563F" w:rsidRDefault="00136B90" w:rsidP="00136B90">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8.</w:t>
      </w:r>
      <w:r w:rsidRPr="0024563F">
        <w:rPr>
          <w:rFonts w:ascii="Arial" w:hAnsi="Arial" w:cs="Arial"/>
          <w:bCs/>
          <w:sz w:val="18"/>
          <w:szCs w:val="18"/>
          <w:lang w:val="es-MX"/>
        </w:rPr>
        <w:t xml:space="preserve"> La población objetivo del Programa es la </w:t>
      </w:r>
      <w:r w:rsidR="00C43B37" w:rsidRPr="0024563F">
        <w:rPr>
          <w:rFonts w:ascii="Arial" w:hAnsi="Arial" w:cs="Arial"/>
          <w:bCs/>
          <w:sz w:val="18"/>
          <w:szCs w:val="18"/>
          <w:lang w:val="es-MX"/>
        </w:rPr>
        <w:t>que habita en viviendas particulares asentadas en localidades rurales del Estado, es decir, aquellas cuya población es igual o mayor a 100 y menor de 2,500 habitantes</w:t>
      </w:r>
      <w:r w:rsidRPr="0024563F">
        <w:rPr>
          <w:rFonts w:ascii="Arial" w:hAnsi="Arial" w:cs="Arial"/>
          <w:bCs/>
          <w:sz w:val="18"/>
          <w:szCs w:val="18"/>
          <w:lang w:val="es-MX"/>
        </w:rPr>
        <w:t xml:space="preserve">, para la cual se ha identificado la cantidad de </w:t>
      </w:r>
      <w:r w:rsidR="00C43B37" w:rsidRPr="0024563F">
        <w:rPr>
          <w:rFonts w:ascii="Arial" w:hAnsi="Arial" w:cs="Arial"/>
          <w:bCs/>
          <w:sz w:val="18"/>
          <w:szCs w:val="18"/>
          <w:lang w:val="es-MX"/>
        </w:rPr>
        <w:t>1,592,586 personas de acuerdo al Censo Nacional de Población y Vivienda INEGI 2020.</w:t>
      </w:r>
    </w:p>
    <w:p w14:paraId="15702078" w14:textId="77777777" w:rsidR="00136B90" w:rsidRPr="0024563F" w:rsidRDefault="00136B90" w:rsidP="005F3CF4">
      <w:pPr>
        <w:spacing w:after="0" w:line="240" w:lineRule="auto"/>
        <w:jc w:val="both"/>
        <w:rPr>
          <w:rFonts w:ascii="Arial" w:hAnsi="Arial" w:cs="Arial"/>
          <w:bCs/>
          <w:sz w:val="18"/>
          <w:szCs w:val="18"/>
          <w:lang w:val="es-MX"/>
        </w:rPr>
      </w:pPr>
    </w:p>
    <w:p w14:paraId="18ED585E" w14:textId="77777777" w:rsidR="00040F1F" w:rsidRPr="0024563F" w:rsidRDefault="00040F1F" w:rsidP="00040F1F">
      <w:pPr>
        <w:spacing w:after="0" w:line="240" w:lineRule="auto"/>
        <w:jc w:val="both"/>
        <w:rPr>
          <w:rFonts w:ascii="Arial" w:hAnsi="Arial" w:cs="Arial"/>
          <w:sz w:val="18"/>
          <w:szCs w:val="18"/>
          <w:lang w:val="es-MX"/>
        </w:rPr>
      </w:pPr>
      <w:r w:rsidRPr="0024563F">
        <w:rPr>
          <w:rFonts w:ascii="Arial" w:hAnsi="Arial" w:cs="Arial"/>
          <w:bCs/>
          <w:sz w:val="18"/>
          <w:szCs w:val="18"/>
          <w:lang w:val="es-MX"/>
        </w:rPr>
        <w:t>S</w:t>
      </w:r>
      <w:r w:rsidRPr="0024563F">
        <w:rPr>
          <w:rFonts w:ascii="Arial" w:hAnsi="Arial" w:cs="Arial"/>
          <w:sz w:val="18"/>
          <w:szCs w:val="18"/>
          <w:lang w:val="es-MX"/>
        </w:rPr>
        <w:t>e considerará como población objetivo aquella que carece de servicios de agua potable o busca la sostenibilidad y eficiencia de los mismos. Beneficiando de manera general a las localidades rurales de los 46 municipios del Estado de Guanajuato, con preferencia en las zonas de atención prioritaria.</w:t>
      </w:r>
    </w:p>
    <w:p w14:paraId="03497CE4" w14:textId="3548F34C" w:rsidR="000D5E77" w:rsidRPr="0024563F" w:rsidRDefault="000D5E77" w:rsidP="005F3CF4">
      <w:pPr>
        <w:spacing w:after="0" w:line="240" w:lineRule="auto"/>
        <w:jc w:val="both"/>
        <w:rPr>
          <w:rFonts w:ascii="Arial" w:hAnsi="Arial" w:cs="Arial"/>
          <w:sz w:val="18"/>
          <w:szCs w:val="18"/>
          <w:lang w:val="es-MX"/>
        </w:rPr>
      </w:pPr>
    </w:p>
    <w:p w14:paraId="0843D401" w14:textId="32A00618" w:rsidR="000D5E77" w:rsidRPr="0024563F" w:rsidRDefault="000D5E77" w:rsidP="000D5E77">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Población</w:t>
      </w:r>
      <w:r w:rsidR="00007BD1" w:rsidRPr="0024563F">
        <w:rPr>
          <w:rFonts w:ascii="Arial" w:hAnsi="Arial" w:cs="Arial"/>
          <w:b/>
          <w:i/>
          <w:sz w:val="18"/>
          <w:szCs w:val="18"/>
        </w:rPr>
        <w:t xml:space="preserve"> beneficiada directa</w:t>
      </w:r>
    </w:p>
    <w:p w14:paraId="6B38FC57" w14:textId="622D471D" w:rsidR="000D5E77" w:rsidRPr="0024563F" w:rsidRDefault="00D974CF" w:rsidP="000D5E77">
      <w:pPr>
        <w:tabs>
          <w:tab w:val="left" w:pos="1800"/>
        </w:tabs>
        <w:spacing w:after="0" w:line="240" w:lineRule="auto"/>
        <w:jc w:val="both"/>
        <w:rPr>
          <w:rFonts w:ascii="Arial" w:hAnsi="Arial" w:cs="Arial"/>
          <w:sz w:val="18"/>
          <w:szCs w:val="18"/>
        </w:rPr>
      </w:pPr>
      <w:r w:rsidRPr="0024563F">
        <w:rPr>
          <w:rFonts w:ascii="Arial" w:hAnsi="Arial" w:cs="Arial"/>
          <w:b/>
          <w:sz w:val="18"/>
          <w:szCs w:val="18"/>
        </w:rPr>
        <w:t>Artículo 9</w:t>
      </w:r>
      <w:r w:rsidR="000D5E77" w:rsidRPr="0024563F">
        <w:rPr>
          <w:rFonts w:ascii="Arial" w:hAnsi="Arial" w:cs="Arial"/>
          <w:b/>
          <w:sz w:val="18"/>
          <w:szCs w:val="18"/>
        </w:rPr>
        <w:t>.</w:t>
      </w:r>
      <w:r w:rsidR="000D5E77" w:rsidRPr="0024563F">
        <w:rPr>
          <w:rFonts w:ascii="Arial" w:hAnsi="Arial" w:cs="Arial"/>
          <w:sz w:val="18"/>
          <w:szCs w:val="18"/>
        </w:rPr>
        <w:t xml:space="preserve"> La población beneficiada por las acciones sujetas a ejecución dentro del Programa, es la que, </w:t>
      </w:r>
      <w:r w:rsidR="00C43B37" w:rsidRPr="0024563F">
        <w:rPr>
          <w:rFonts w:ascii="Arial" w:hAnsi="Arial" w:cs="Arial"/>
          <w:sz w:val="18"/>
          <w:szCs w:val="18"/>
        </w:rPr>
        <w:t>habita en viviendas particulares asentadas en zonas rurales del Estado</w:t>
      </w:r>
      <w:r w:rsidR="000D5E77" w:rsidRPr="0024563F">
        <w:rPr>
          <w:rFonts w:ascii="Arial" w:hAnsi="Arial" w:cs="Arial"/>
          <w:sz w:val="18"/>
          <w:szCs w:val="18"/>
        </w:rPr>
        <w:t xml:space="preserve">, la cual se estima de alrededor de </w:t>
      </w:r>
      <w:r w:rsidR="00040F1F" w:rsidRPr="0024563F">
        <w:rPr>
          <w:rFonts w:ascii="Arial" w:hAnsi="Arial" w:cs="Arial"/>
          <w:sz w:val="18"/>
          <w:szCs w:val="18"/>
          <w:lang w:val="es-MX"/>
        </w:rPr>
        <w:t>16,396</w:t>
      </w:r>
      <w:r w:rsidR="000D5E77" w:rsidRPr="0024563F">
        <w:rPr>
          <w:rFonts w:ascii="Arial" w:hAnsi="Arial" w:cs="Arial"/>
          <w:sz w:val="18"/>
          <w:szCs w:val="18"/>
          <w:lang w:val="es-MX"/>
        </w:rPr>
        <w:t xml:space="preserve"> </w:t>
      </w:r>
      <w:r w:rsidR="000D5E77" w:rsidRPr="0024563F">
        <w:rPr>
          <w:rFonts w:ascii="Arial" w:hAnsi="Arial" w:cs="Arial"/>
          <w:bCs/>
          <w:sz w:val="18"/>
          <w:szCs w:val="18"/>
          <w:lang w:val="es-MX"/>
        </w:rPr>
        <w:t>habitantes.</w:t>
      </w:r>
    </w:p>
    <w:p w14:paraId="0435810E" w14:textId="77777777" w:rsidR="000D5E77" w:rsidRPr="0024563F" w:rsidRDefault="000D5E77" w:rsidP="000D5E77">
      <w:pPr>
        <w:tabs>
          <w:tab w:val="left" w:pos="1800"/>
        </w:tabs>
        <w:spacing w:after="0" w:line="240" w:lineRule="auto"/>
        <w:jc w:val="both"/>
        <w:rPr>
          <w:rFonts w:ascii="Arial" w:hAnsi="Arial" w:cs="Arial"/>
          <w:sz w:val="18"/>
          <w:szCs w:val="18"/>
        </w:rPr>
      </w:pPr>
    </w:p>
    <w:p w14:paraId="13A4BBD9" w14:textId="56E84B6A" w:rsidR="000D5E77" w:rsidRPr="0024563F" w:rsidRDefault="000D5E77" w:rsidP="000D5E77">
      <w:pPr>
        <w:spacing w:after="0" w:line="240" w:lineRule="auto"/>
        <w:jc w:val="both"/>
        <w:rPr>
          <w:rFonts w:ascii="Arial" w:hAnsi="Arial" w:cs="Arial"/>
          <w:sz w:val="18"/>
          <w:szCs w:val="18"/>
          <w:lang w:val="es-MX"/>
        </w:rPr>
      </w:pPr>
      <w:r w:rsidRPr="0024563F">
        <w:rPr>
          <w:rFonts w:ascii="Arial" w:hAnsi="Arial" w:cs="Arial"/>
          <w:sz w:val="18"/>
          <w:szCs w:val="18"/>
          <w:lang w:val="es-MX"/>
        </w:rPr>
        <w:t>La administración, control y ejercicio de los recursos de los Programas Sociales Estatales que estén encomendados a la Comisión, como lo es él que se norma a través de las presentes reglas, se aplicarán considerando preferentemente a familias o personas que habitan en las zonas de atención prioritaria.</w:t>
      </w:r>
    </w:p>
    <w:p w14:paraId="28A1F401" w14:textId="681AA3AD" w:rsidR="00C1117E" w:rsidRPr="0024563F" w:rsidRDefault="00C1117E" w:rsidP="000D5E77">
      <w:pPr>
        <w:spacing w:after="0" w:line="240" w:lineRule="auto"/>
        <w:jc w:val="both"/>
        <w:rPr>
          <w:rFonts w:ascii="Arial" w:hAnsi="Arial" w:cs="Arial"/>
          <w:sz w:val="18"/>
          <w:szCs w:val="18"/>
          <w:lang w:val="es-MX"/>
        </w:rPr>
      </w:pPr>
    </w:p>
    <w:p w14:paraId="40D8F878" w14:textId="77777777" w:rsidR="00C1117E" w:rsidRPr="0024563F" w:rsidRDefault="00C1117E" w:rsidP="00C1117E">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Responsable del Programa</w:t>
      </w:r>
    </w:p>
    <w:p w14:paraId="6034C2DA" w14:textId="0EFBA216" w:rsidR="000D5E77" w:rsidRPr="0024563F" w:rsidRDefault="00D974CF" w:rsidP="000D5E77">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10</w:t>
      </w:r>
      <w:r w:rsidR="000D5E77" w:rsidRPr="0024563F">
        <w:rPr>
          <w:rFonts w:ascii="Arial" w:hAnsi="Arial" w:cs="Arial"/>
          <w:sz w:val="18"/>
          <w:szCs w:val="18"/>
          <w:lang w:val="es-MX"/>
        </w:rPr>
        <w:t xml:space="preserve">. La Comisión Estatal del Agua de Guanajuato a través de </w:t>
      </w:r>
      <w:r w:rsidR="00C1117E" w:rsidRPr="0024563F">
        <w:rPr>
          <w:rFonts w:ascii="Arial" w:hAnsi="Arial" w:cs="Arial"/>
          <w:sz w:val="18"/>
          <w:szCs w:val="18"/>
          <w:lang w:val="es-MX"/>
        </w:rPr>
        <w:t>sus Direcciones Generales</w:t>
      </w:r>
      <w:r w:rsidR="000D5E77" w:rsidRPr="0024563F">
        <w:rPr>
          <w:rFonts w:ascii="Arial" w:hAnsi="Arial" w:cs="Arial"/>
          <w:sz w:val="18"/>
          <w:szCs w:val="18"/>
          <w:lang w:val="es-MX"/>
        </w:rPr>
        <w:t xml:space="preserve">, es la responsable de la ejecución del Programa. </w:t>
      </w:r>
    </w:p>
    <w:p w14:paraId="66E145A0" w14:textId="54A7787E" w:rsidR="000D5E77" w:rsidRPr="0024563F" w:rsidRDefault="000D5E77" w:rsidP="005F3CF4">
      <w:pPr>
        <w:spacing w:after="0" w:line="240" w:lineRule="auto"/>
        <w:jc w:val="both"/>
        <w:rPr>
          <w:rFonts w:ascii="Arial" w:hAnsi="Arial" w:cs="Arial"/>
          <w:sz w:val="18"/>
          <w:szCs w:val="18"/>
          <w:lang w:val="es-MX"/>
        </w:rPr>
      </w:pPr>
    </w:p>
    <w:p w14:paraId="521A5652" w14:textId="3EE2C6FC" w:rsidR="00C1117E" w:rsidRPr="0024563F" w:rsidRDefault="00C1117E" w:rsidP="00C1117E">
      <w:pPr>
        <w:tabs>
          <w:tab w:val="left" w:pos="1800"/>
        </w:tabs>
        <w:spacing w:after="0" w:line="240" w:lineRule="auto"/>
        <w:jc w:val="both"/>
        <w:rPr>
          <w:rFonts w:ascii="Arial" w:hAnsi="Arial" w:cs="Arial"/>
          <w:sz w:val="18"/>
          <w:szCs w:val="18"/>
        </w:rPr>
      </w:pPr>
      <w:r w:rsidRPr="0024563F">
        <w:rPr>
          <w:rFonts w:ascii="Arial" w:hAnsi="Arial" w:cs="Arial"/>
          <w:b/>
          <w:sz w:val="18"/>
          <w:szCs w:val="18"/>
        </w:rPr>
        <w:t xml:space="preserve">Artículo </w:t>
      </w:r>
      <w:r w:rsidR="00D974CF" w:rsidRPr="0024563F">
        <w:rPr>
          <w:rFonts w:ascii="Arial" w:hAnsi="Arial" w:cs="Arial"/>
          <w:b/>
          <w:sz w:val="18"/>
          <w:szCs w:val="18"/>
        </w:rPr>
        <w:t>11</w:t>
      </w:r>
      <w:r w:rsidRPr="0024563F">
        <w:rPr>
          <w:rFonts w:ascii="Arial" w:hAnsi="Arial" w:cs="Arial"/>
          <w:b/>
          <w:sz w:val="18"/>
          <w:szCs w:val="18"/>
        </w:rPr>
        <w:t>.</w:t>
      </w:r>
      <w:r w:rsidRPr="0024563F">
        <w:rPr>
          <w:rFonts w:ascii="Arial" w:hAnsi="Arial" w:cs="Arial"/>
          <w:sz w:val="18"/>
          <w:szCs w:val="18"/>
        </w:rPr>
        <w:t xml:space="preserve"> La Entidad Ejecutora será responsable de resguardar, custodiar y archivar toda la información y la documentación original comprobatoria del Programa.</w:t>
      </w:r>
    </w:p>
    <w:p w14:paraId="08E63F5D" w14:textId="04199015" w:rsidR="00C1117E" w:rsidRPr="0024563F" w:rsidRDefault="00C1117E" w:rsidP="00C1117E">
      <w:pPr>
        <w:tabs>
          <w:tab w:val="left" w:pos="1800"/>
        </w:tabs>
        <w:spacing w:after="0" w:line="240" w:lineRule="auto"/>
        <w:jc w:val="both"/>
        <w:rPr>
          <w:rFonts w:ascii="Arial" w:hAnsi="Arial" w:cs="Arial"/>
          <w:sz w:val="18"/>
          <w:szCs w:val="18"/>
        </w:rPr>
      </w:pPr>
    </w:p>
    <w:p w14:paraId="4F039E28" w14:textId="77777777" w:rsidR="00C1117E" w:rsidRPr="0024563F" w:rsidRDefault="00C1117E" w:rsidP="00C1117E">
      <w:pPr>
        <w:pStyle w:val="Sinespaciado"/>
        <w:spacing w:after="0"/>
        <w:jc w:val="right"/>
        <w:rPr>
          <w:rFonts w:ascii="Arial" w:hAnsi="Arial" w:cs="Arial"/>
          <w:b/>
          <w:i/>
          <w:color w:val="000000" w:themeColor="text1"/>
          <w:sz w:val="18"/>
          <w:szCs w:val="18"/>
        </w:rPr>
      </w:pPr>
      <w:r w:rsidRPr="0024563F">
        <w:rPr>
          <w:rFonts w:ascii="Arial" w:hAnsi="Arial" w:cs="Arial"/>
          <w:b/>
          <w:i/>
          <w:color w:val="000000" w:themeColor="text1"/>
          <w:sz w:val="18"/>
          <w:szCs w:val="18"/>
        </w:rPr>
        <w:t>Tipo de Programa</w:t>
      </w:r>
    </w:p>
    <w:p w14:paraId="55FC5AD4" w14:textId="66BF17E4" w:rsidR="00C1117E" w:rsidRPr="0024563F" w:rsidRDefault="00C1117E" w:rsidP="00C1117E">
      <w:pPr>
        <w:tabs>
          <w:tab w:val="left" w:pos="1800"/>
        </w:tabs>
        <w:spacing w:after="0" w:line="240" w:lineRule="auto"/>
        <w:jc w:val="both"/>
        <w:rPr>
          <w:rFonts w:ascii="Arial" w:hAnsi="Arial" w:cs="Arial"/>
          <w:bCs/>
          <w:sz w:val="18"/>
          <w:szCs w:val="18"/>
        </w:rPr>
      </w:pPr>
      <w:r w:rsidRPr="0024563F">
        <w:rPr>
          <w:rFonts w:ascii="Arial" w:hAnsi="Arial" w:cs="Arial"/>
          <w:b/>
          <w:sz w:val="18"/>
          <w:szCs w:val="18"/>
        </w:rPr>
        <w:t>Artículo 1</w:t>
      </w:r>
      <w:r w:rsidR="00D974CF" w:rsidRPr="0024563F">
        <w:rPr>
          <w:rFonts w:ascii="Arial" w:hAnsi="Arial" w:cs="Arial"/>
          <w:b/>
          <w:sz w:val="18"/>
          <w:szCs w:val="18"/>
        </w:rPr>
        <w:t>2</w:t>
      </w:r>
      <w:r w:rsidRPr="0024563F">
        <w:rPr>
          <w:rFonts w:ascii="Arial" w:hAnsi="Arial" w:cs="Arial"/>
          <w:b/>
          <w:sz w:val="18"/>
          <w:szCs w:val="18"/>
        </w:rPr>
        <w:t>.</w:t>
      </w:r>
      <w:r w:rsidRPr="0024563F">
        <w:rPr>
          <w:rFonts w:ascii="Arial" w:hAnsi="Arial" w:cs="Arial"/>
          <w:bCs/>
          <w:sz w:val="18"/>
          <w:szCs w:val="18"/>
        </w:rPr>
        <w:t xml:space="preserve"> El presente Programa es de infraestructura social, se implementa para la construcción, remodelación o mantenimiento de infraestructura pública para el </w:t>
      </w:r>
      <w:r w:rsidR="00EC7205" w:rsidRPr="0024563F">
        <w:rPr>
          <w:rFonts w:ascii="Arial" w:hAnsi="Arial" w:cs="Arial"/>
          <w:bCs/>
          <w:sz w:val="18"/>
          <w:szCs w:val="18"/>
        </w:rPr>
        <w:t>abastecimiento de agua potable</w:t>
      </w:r>
      <w:r w:rsidRPr="0024563F">
        <w:rPr>
          <w:rFonts w:ascii="Arial" w:hAnsi="Arial" w:cs="Arial"/>
          <w:bCs/>
          <w:sz w:val="18"/>
          <w:szCs w:val="18"/>
        </w:rPr>
        <w:t xml:space="preserve">.  </w:t>
      </w:r>
    </w:p>
    <w:p w14:paraId="4D355427" w14:textId="77777777" w:rsidR="00C1117E" w:rsidRPr="0024563F" w:rsidRDefault="00C1117E" w:rsidP="00C1117E">
      <w:pPr>
        <w:pStyle w:val="Sinespaciado"/>
        <w:rPr>
          <w:rFonts w:ascii="Arial" w:hAnsi="Arial" w:cs="Arial"/>
          <w:b/>
          <w:color w:val="000000" w:themeColor="text1"/>
          <w:sz w:val="18"/>
          <w:szCs w:val="18"/>
        </w:rPr>
      </w:pPr>
    </w:p>
    <w:p w14:paraId="0C1A92F8" w14:textId="77777777" w:rsidR="005264B5" w:rsidRPr="0024563F" w:rsidRDefault="005264B5" w:rsidP="005264B5">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Mecanismos de articulación, coordinación y colaboración</w:t>
      </w:r>
    </w:p>
    <w:p w14:paraId="7284FBB9" w14:textId="7B8FAF2B" w:rsidR="005264B5" w:rsidRPr="0024563F" w:rsidRDefault="00D974CF" w:rsidP="005264B5">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t>Artículo 13</w:t>
      </w:r>
      <w:r w:rsidR="005264B5" w:rsidRPr="0024563F">
        <w:rPr>
          <w:rFonts w:ascii="Arial" w:hAnsi="Arial" w:cs="Arial"/>
          <w:b/>
          <w:color w:val="000000" w:themeColor="text1"/>
          <w:sz w:val="18"/>
          <w:szCs w:val="18"/>
        </w:rPr>
        <w:t>.</w:t>
      </w:r>
      <w:r w:rsidR="005264B5" w:rsidRPr="0024563F">
        <w:rPr>
          <w:rFonts w:ascii="Arial" w:hAnsi="Arial" w:cs="Arial"/>
          <w:color w:val="000000" w:themeColor="text1"/>
          <w:sz w:val="18"/>
          <w:szCs w:val="18"/>
        </w:rPr>
        <w:t xml:space="preserve"> La Comisión Estatal del Agua de Guanajuato, a través de sus Direcciones Generales establecerá los mecanismos de articulación, coordinación y colaboración para la implementación y ejecución del Programa, a través de convenios con las dependencias o entidades federales, estatales y municipales, así como con instituciones públicas o privadas, con la finalidad de potenciar los recursos, impacto social y evitar duplicidad de acciones.</w:t>
      </w:r>
    </w:p>
    <w:p w14:paraId="37C66B97" w14:textId="77777777" w:rsidR="00C1117E" w:rsidRPr="0024563F" w:rsidRDefault="00C1117E" w:rsidP="005F3CF4">
      <w:pPr>
        <w:spacing w:after="0" w:line="240" w:lineRule="auto"/>
        <w:jc w:val="both"/>
        <w:rPr>
          <w:rFonts w:ascii="Arial" w:hAnsi="Arial" w:cs="Arial"/>
          <w:sz w:val="18"/>
          <w:szCs w:val="18"/>
          <w:lang w:val="es-MX"/>
        </w:rPr>
      </w:pPr>
    </w:p>
    <w:p w14:paraId="22C3AEC9" w14:textId="48151156" w:rsidR="003E1D1E" w:rsidRPr="0024563F" w:rsidRDefault="003E1D1E" w:rsidP="005F3CF4">
      <w:pPr>
        <w:spacing w:after="0" w:line="240" w:lineRule="auto"/>
        <w:jc w:val="both"/>
        <w:rPr>
          <w:rFonts w:ascii="Arial" w:hAnsi="Arial" w:cs="Arial"/>
          <w:sz w:val="18"/>
          <w:szCs w:val="18"/>
          <w:lang w:val="es-MX"/>
        </w:rPr>
      </w:pPr>
    </w:p>
    <w:p w14:paraId="1BD3CAB1" w14:textId="77777777" w:rsidR="003E1D1E" w:rsidRPr="0024563F" w:rsidRDefault="003E1D1E" w:rsidP="003E1D1E">
      <w:pPr>
        <w:spacing w:after="0" w:line="240" w:lineRule="auto"/>
        <w:jc w:val="center"/>
        <w:rPr>
          <w:rFonts w:ascii="Arial" w:hAnsi="Arial" w:cs="Arial"/>
          <w:b/>
          <w:sz w:val="18"/>
          <w:szCs w:val="18"/>
          <w:lang w:val="es-MX"/>
        </w:rPr>
      </w:pPr>
      <w:r w:rsidRPr="0024563F">
        <w:rPr>
          <w:rFonts w:ascii="Arial" w:hAnsi="Arial" w:cs="Arial"/>
          <w:b/>
          <w:sz w:val="18"/>
          <w:szCs w:val="18"/>
          <w:lang w:val="es-MX"/>
        </w:rPr>
        <w:t>Capítulo III</w:t>
      </w:r>
    </w:p>
    <w:p w14:paraId="27139615" w14:textId="77777777" w:rsidR="003E1D1E" w:rsidRPr="0024563F" w:rsidRDefault="003E1D1E" w:rsidP="003E1D1E">
      <w:pPr>
        <w:spacing w:after="0" w:line="240" w:lineRule="auto"/>
        <w:jc w:val="center"/>
        <w:rPr>
          <w:rFonts w:ascii="Arial" w:hAnsi="Arial" w:cs="Arial"/>
          <w:b/>
          <w:sz w:val="18"/>
          <w:szCs w:val="18"/>
          <w:lang w:val="es-MX"/>
        </w:rPr>
      </w:pPr>
    </w:p>
    <w:p w14:paraId="35717CCB" w14:textId="1416BA94" w:rsidR="003E1D1E" w:rsidRPr="0024563F" w:rsidRDefault="002163BA" w:rsidP="003E1D1E">
      <w:pPr>
        <w:spacing w:after="0" w:line="240" w:lineRule="auto"/>
        <w:jc w:val="center"/>
        <w:rPr>
          <w:rFonts w:ascii="Arial" w:hAnsi="Arial" w:cs="Arial"/>
          <w:b/>
          <w:sz w:val="18"/>
          <w:szCs w:val="18"/>
          <w:lang w:val="es-MX"/>
        </w:rPr>
      </w:pPr>
      <w:r w:rsidRPr="0024563F">
        <w:rPr>
          <w:rFonts w:ascii="Arial" w:hAnsi="Arial" w:cs="Arial"/>
          <w:b/>
          <w:sz w:val="18"/>
          <w:szCs w:val="18"/>
          <w:lang w:val="es-MX"/>
        </w:rPr>
        <w:t>EJECUCIÓN DEL PROGRAMA</w:t>
      </w:r>
    </w:p>
    <w:p w14:paraId="65E16CC5" w14:textId="77777777" w:rsidR="002163BA" w:rsidRPr="0024563F" w:rsidRDefault="002163BA" w:rsidP="003E1D1E">
      <w:pPr>
        <w:spacing w:after="0" w:line="240" w:lineRule="auto"/>
        <w:jc w:val="center"/>
        <w:rPr>
          <w:rFonts w:ascii="Arial" w:hAnsi="Arial" w:cs="Arial"/>
          <w:b/>
          <w:sz w:val="18"/>
          <w:szCs w:val="18"/>
          <w:lang w:val="es-MX"/>
        </w:rPr>
      </w:pPr>
    </w:p>
    <w:p w14:paraId="12123C3B" w14:textId="77777777" w:rsidR="002163BA" w:rsidRPr="0024563F" w:rsidRDefault="002163BA" w:rsidP="002163BA">
      <w:pPr>
        <w:tabs>
          <w:tab w:val="left" w:pos="1800"/>
        </w:tabs>
        <w:spacing w:after="0" w:line="240" w:lineRule="auto"/>
        <w:jc w:val="both"/>
        <w:rPr>
          <w:rFonts w:ascii="Arial" w:hAnsi="Arial" w:cs="Arial"/>
          <w:sz w:val="18"/>
          <w:szCs w:val="18"/>
          <w:lang w:val="es-MX"/>
        </w:rPr>
      </w:pPr>
    </w:p>
    <w:p w14:paraId="609D630C" w14:textId="77777777" w:rsidR="002163BA" w:rsidRPr="0024563F" w:rsidRDefault="002163BA" w:rsidP="002163BA">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De la ejecución de los programas</w:t>
      </w:r>
    </w:p>
    <w:p w14:paraId="10EDA55E" w14:textId="77777777" w:rsidR="002163BA" w:rsidRPr="0024563F" w:rsidRDefault="002163BA" w:rsidP="002163BA">
      <w:pPr>
        <w:tabs>
          <w:tab w:val="left" w:pos="1800"/>
        </w:tabs>
        <w:spacing w:after="0" w:line="240" w:lineRule="auto"/>
        <w:jc w:val="right"/>
        <w:rPr>
          <w:rFonts w:ascii="Arial" w:hAnsi="Arial" w:cs="Arial"/>
          <w:b/>
          <w:i/>
          <w:sz w:val="18"/>
          <w:szCs w:val="18"/>
        </w:rPr>
      </w:pPr>
    </w:p>
    <w:p w14:paraId="07EDD11B" w14:textId="77777777" w:rsidR="002163BA" w:rsidRPr="0024563F" w:rsidRDefault="002163BA" w:rsidP="002163BA">
      <w:pPr>
        <w:spacing w:after="0" w:line="240" w:lineRule="auto"/>
        <w:jc w:val="both"/>
        <w:rPr>
          <w:rFonts w:ascii="Arial" w:hAnsi="Arial" w:cs="Arial"/>
          <w:sz w:val="18"/>
          <w:szCs w:val="18"/>
          <w:lang w:val="es-MX"/>
        </w:rPr>
      </w:pPr>
      <w:r w:rsidRPr="0024563F">
        <w:rPr>
          <w:rFonts w:ascii="Arial" w:hAnsi="Arial" w:cs="Arial"/>
          <w:b/>
          <w:sz w:val="18"/>
          <w:szCs w:val="18"/>
        </w:rPr>
        <w:t xml:space="preserve">Artículo 14. </w:t>
      </w:r>
      <w:r w:rsidRPr="0024563F">
        <w:rPr>
          <w:rFonts w:ascii="Arial" w:hAnsi="Arial" w:cs="Arial"/>
          <w:sz w:val="18"/>
          <w:szCs w:val="18"/>
        </w:rPr>
        <w:t>L</w:t>
      </w:r>
      <w:r w:rsidRPr="0024563F">
        <w:rPr>
          <w:rFonts w:ascii="Arial" w:hAnsi="Arial" w:cs="Arial"/>
          <w:sz w:val="18"/>
          <w:szCs w:val="18"/>
          <w:lang w:val="es-MX"/>
        </w:rPr>
        <w:t>as obras y acciones objeto del Programa serán ejecutadas por la Comisión.</w:t>
      </w:r>
    </w:p>
    <w:p w14:paraId="497BB700" w14:textId="77777777" w:rsidR="002163BA" w:rsidRPr="0024563F" w:rsidRDefault="002163BA" w:rsidP="002163BA">
      <w:pPr>
        <w:spacing w:after="0" w:line="240" w:lineRule="auto"/>
        <w:jc w:val="both"/>
        <w:rPr>
          <w:rFonts w:ascii="Arial" w:hAnsi="Arial" w:cs="Arial"/>
          <w:sz w:val="18"/>
          <w:szCs w:val="18"/>
          <w:lang w:val="es-MX"/>
        </w:rPr>
      </w:pPr>
    </w:p>
    <w:p w14:paraId="2A284BB3" w14:textId="77777777" w:rsidR="002163BA" w:rsidRPr="0024563F" w:rsidRDefault="002163BA" w:rsidP="002163BA">
      <w:p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Sin prejuicio de lo anterior, </w:t>
      </w:r>
      <w:r w:rsidRPr="0024563F">
        <w:rPr>
          <w:rFonts w:ascii="Arial" w:hAnsi="Arial" w:cs="Arial"/>
          <w:bCs/>
          <w:sz w:val="18"/>
          <w:szCs w:val="18"/>
          <w:lang w:val="es-MX"/>
        </w:rPr>
        <w:t xml:space="preserve">el Municipio u Organismo Operador podrá solicitar por escrito la ejecución de obras que éste contemple. Dicha petición será valorada en relación al cumplimiento que éstos hayan tenido respecto de las acciones de inversión, en función de ello </w:t>
      </w:r>
      <w:r w:rsidRPr="0024563F">
        <w:rPr>
          <w:rFonts w:ascii="Arial" w:hAnsi="Arial" w:cs="Arial"/>
          <w:sz w:val="18"/>
          <w:szCs w:val="18"/>
          <w:lang w:val="es-MX"/>
        </w:rPr>
        <w:t>se podrá convenir la ejecución de las obras y acciones.</w:t>
      </w:r>
    </w:p>
    <w:p w14:paraId="66ECDD8E" w14:textId="77777777" w:rsidR="002163BA" w:rsidRPr="0024563F" w:rsidRDefault="002163BA" w:rsidP="002163BA">
      <w:pPr>
        <w:spacing w:after="0" w:line="240" w:lineRule="auto"/>
        <w:jc w:val="right"/>
        <w:rPr>
          <w:rFonts w:ascii="Arial" w:hAnsi="Arial" w:cs="Arial"/>
          <w:b/>
          <w:i/>
          <w:sz w:val="18"/>
          <w:szCs w:val="18"/>
          <w:lang w:val="es-MX"/>
        </w:rPr>
      </w:pPr>
    </w:p>
    <w:p w14:paraId="470080A7" w14:textId="77777777" w:rsidR="002163BA" w:rsidRPr="0024563F" w:rsidRDefault="002163BA" w:rsidP="003E1D1E">
      <w:pPr>
        <w:spacing w:after="0" w:line="240" w:lineRule="auto"/>
        <w:jc w:val="center"/>
        <w:rPr>
          <w:rFonts w:ascii="Arial" w:hAnsi="Arial" w:cs="Arial"/>
          <w:b/>
          <w:sz w:val="18"/>
          <w:szCs w:val="18"/>
          <w:lang w:val="es-MX"/>
        </w:rPr>
      </w:pPr>
    </w:p>
    <w:p w14:paraId="516159FD" w14:textId="77777777" w:rsidR="00F02EE9" w:rsidRPr="0024563F" w:rsidRDefault="00F02EE9" w:rsidP="003E1D1E">
      <w:pPr>
        <w:spacing w:after="0" w:line="240" w:lineRule="auto"/>
        <w:jc w:val="center"/>
        <w:rPr>
          <w:rFonts w:ascii="Arial" w:hAnsi="Arial" w:cs="Arial"/>
          <w:b/>
          <w:sz w:val="18"/>
          <w:szCs w:val="18"/>
          <w:lang w:val="es-MX"/>
        </w:rPr>
      </w:pPr>
    </w:p>
    <w:p w14:paraId="2FE9F859" w14:textId="77777777" w:rsidR="00F02EE9" w:rsidRPr="0024563F" w:rsidRDefault="00F02EE9" w:rsidP="00F02EE9">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 xml:space="preserve">   Acciones sujetas de programación y metas</w:t>
      </w:r>
    </w:p>
    <w:p w14:paraId="3DE9312B" w14:textId="77777777" w:rsidR="00F02EE9" w:rsidRPr="0024563F" w:rsidRDefault="00F02EE9" w:rsidP="00F02EE9">
      <w:pPr>
        <w:spacing w:after="0" w:line="240" w:lineRule="auto"/>
        <w:jc w:val="both"/>
        <w:rPr>
          <w:rFonts w:ascii="Arial" w:hAnsi="Arial" w:cs="Arial"/>
          <w:b/>
          <w:bCs/>
          <w:sz w:val="18"/>
          <w:szCs w:val="18"/>
        </w:rPr>
      </w:pPr>
    </w:p>
    <w:p w14:paraId="3EB499D4" w14:textId="77777777" w:rsidR="00EC7205" w:rsidRPr="0024563F" w:rsidRDefault="00EC7205" w:rsidP="00EC7205">
      <w:pPr>
        <w:spacing w:after="0" w:line="240" w:lineRule="auto"/>
        <w:jc w:val="both"/>
        <w:rPr>
          <w:rFonts w:ascii="Arial" w:hAnsi="Arial" w:cs="Arial"/>
          <w:sz w:val="18"/>
          <w:szCs w:val="18"/>
          <w:lang w:val="es-MX"/>
        </w:rPr>
      </w:pPr>
      <w:r w:rsidRPr="0024563F">
        <w:rPr>
          <w:rFonts w:ascii="Arial" w:hAnsi="Arial" w:cs="Arial"/>
          <w:b/>
          <w:bCs/>
          <w:sz w:val="18"/>
          <w:szCs w:val="18"/>
        </w:rPr>
        <w:t>Artículo 15.</w:t>
      </w:r>
      <w:r w:rsidRPr="0024563F">
        <w:rPr>
          <w:rFonts w:ascii="Arial" w:hAnsi="Arial" w:cs="Arial"/>
          <w:sz w:val="18"/>
          <w:szCs w:val="18"/>
          <w:lang w:val="es-MX"/>
        </w:rPr>
        <w:t xml:space="preserve"> Las obras y acciones contempladas por parte de este programa son:</w:t>
      </w:r>
    </w:p>
    <w:p w14:paraId="317E3A60" w14:textId="77777777" w:rsidR="00EC7205" w:rsidRPr="0024563F" w:rsidRDefault="00EC7205" w:rsidP="00EC7205">
      <w:pPr>
        <w:spacing w:after="0" w:line="240" w:lineRule="auto"/>
        <w:jc w:val="both"/>
        <w:rPr>
          <w:rFonts w:ascii="Arial" w:hAnsi="Arial" w:cs="Arial"/>
          <w:sz w:val="18"/>
          <w:szCs w:val="18"/>
          <w:lang w:val="es-MX"/>
        </w:rPr>
      </w:pPr>
    </w:p>
    <w:p w14:paraId="52923EFA" w14:textId="77777777" w:rsidR="00EC7205" w:rsidRPr="0024563F" w:rsidRDefault="00EC7205" w:rsidP="00EC7205">
      <w:pPr>
        <w:pStyle w:val="Prrafodelista"/>
        <w:numPr>
          <w:ilvl w:val="0"/>
          <w:numId w:val="13"/>
        </w:numPr>
        <w:spacing w:after="0" w:line="240" w:lineRule="auto"/>
        <w:jc w:val="both"/>
        <w:rPr>
          <w:rFonts w:ascii="Arial" w:hAnsi="Arial" w:cs="Arial"/>
          <w:i/>
          <w:sz w:val="18"/>
          <w:szCs w:val="18"/>
          <w:lang w:val="es-MX"/>
        </w:rPr>
      </w:pPr>
      <w:r w:rsidRPr="0024563F">
        <w:rPr>
          <w:rFonts w:ascii="Arial" w:hAnsi="Arial" w:cs="Arial"/>
          <w:i/>
          <w:sz w:val="18"/>
          <w:szCs w:val="18"/>
          <w:lang w:val="es-MX"/>
        </w:rPr>
        <w:t>Construcción/rehabilitación de fuentes de abastecimiento de agua.</w:t>
      </w:r>
    </w:p>
    <w:p w14:paraId="4F86EF4F" w14:textId="77777777" w:rsidR="00EC7205" w:rsidRPr="0024563F" w:rsidRDefault="00EC7205" w:rsidP="00EC7205">
      <w:pPr>
        <w:pStyle w:val="Prrafodelista"/>
        <w:numPr>
          <w:ilvl w:val="0"/>
          <w:numId w:val="13"/>
        </w:numPr>
        <w:spacing w:after="0" w:line="240" w:lineRule="auto"/>
        <w:jc w:val="both"/>
        <w:rPr>
          <w:rFonts w:ascii="Arial" w:hAnsi="Arial" w:cs="Arial"/>
          <w:i/>
          <w:sz w:val="18"/>
          <w:szCs w:val="18"/>
          <w:lang w:val="es-MX"/>
        </w:rPr>
      </w:pPr>
      <w:r w:rsidRPr="0024563F">
        <w:rPr>
          <w:rFonts w:ascii="Arial" w:hAnsi="Arial" w:cs="Arial"/>
          <w:i/>
          <w:sz w:val="18"/>
          <w:szCs w:val="18"/>
          <w:lang w:val="es-MX"/>
        </w:rPr>
        <w:t>Construcción/rehabilitación de obra civil para la conducción, almacenamiento y distribución de agua potable.</w:t>
      </w:r>
    </w:p>
    <w:p w14:paraId="06979886" w14:textId="77777777" w:rsidR="00EC7205" w:rsidRPr="0024563F" w:rsidRDefault="00EC7205" w:rsidP="00EC7205">
      <w:pPr>
        <w:pStyle w:val="Prrafodelista"/>
        <w:numPr>
          <w:ilvl w:val="0"/>
          <w:numId w:val="13"/>
        </w:numPr>
        <w:spacing w:after="0" w:line="240" w:lineRule="auto"/>
        <w:jc w:val="both"/>
        <w:rPr>
          <w:rFonts w:ascii="Arial" w:hAnsi="Arial" w:cs="Arial"/>
          <w:i/>
          <w:sz w:val="18"/>
          <w:szCs w:val="18"/>
          <w:lang w:val="es-MX"/>
        </w:rPr>
      </w:pPr>
      <w:r w:rsidRPr="0024563F">
        <w:rPr>
          <w:rFonts w:ascii="Arial" w:hAnsi="Arial" w:cs="Arial"/>
          <w:i/>
          <w:sz w:val="18"/>
          <w:szCs w:val="18"/>
          <w:lang w:val="es-MX"/>
        </w:rPr>
        <w:t>Construcción/rehabilitación de sistema de abastecimiento de agua potable</w:t>
      </w:r>
    </w:p>
    <w:p w14:paraId="00C2F299" w14:textId="77777777" w:rsidR="00EC7205" w:rsidRPr="0024563F" w:rsidRDefault="00EC7205" w:rsidP="00EC7205">
      <w:pPr>
        <w:pStyle w:val="Prrafodelista"/>
        <w:numPr>
          <w:ilvl w:val="0"/>
          <w:numId w:val="13"/>
        </w:numPr>
        <w:spacing w:after="0" w:line="240" w:lineRule="auto"/>
        <w:jc w:val="both"/>
        <w:rPr>
          <w:rFonts w:ascii="Arial" w:hAnsi="Arial" w:cs="Arial"/>
          <w:i/>
          <w:sz w:val="18"/>
          <w:szCs w:val="18"/>
          <w:lang w:val="es-MX"/>
        </w:rPr>
      </w:pPr>
      <w:r w:rsidRPr="0024563F">
        <w:rPr>
          <w:rFonts w:ascii="Arial" w:hAnsi="Arial" w:cs="Arial"/>
          <w:i/>
          <w:sz w:val="18"/>
          <w:szCs w:val="18"/>
          <w:lang w:val="es-MX"/>
        </w:rPr>
        <w:t>Instalación de equipamiento energético y mecánico para fuentes de abastecimiento de agua.</w:t>
      </w:r>
    </w:p>
    <w:p w14:paraId="51E1879C" w14:textId="77777777" w:rsidR="00EC7205" w:rsidRPr="0024563F" w:rsidRDefault="00EC7205" w:rsidP="00EC7205">
      <w:pPr>
        <w:pStyle w:val="Prrafodelista"/>
        <w:numPr>
          <w:ilvl w:val="0"/>
          <w:numId w:val="13"/>
        </w:numPr>
        <w:spacing w:after="0" w:line="240" w:lineRule="auto"/>
        <w:jc w:val="both"/>
        <w:rPr>
          <w:rFonts w:ascii="Arial" w:hAnsi="Arial" w:cs="Arial"/>
          <w:i/>
          <w:sz w:val="18"/>
          <w:szCs w:val="18"/>
          <w:lang w:val="es-MX"/>
        </w:rPr>
      </w:pPr>
      <w:r w:rsidRPr="0024563F">
        <w:rPr>
          <w:rFonts w:ascii="Arial" w:hAnsi="Arial" w:cs="Arial"/>
          <w:i/>
          <w:sz w:val="18"/>
          <w:szCs w:val="18"/>
          <w:lang w:val="es-MX"/>
        </w:rPr>
        <w:t>Instalación de equipamiento para sistema de agua.</w:t>
      </w:r>
    </w:p>
    <w:p w14:paraId="541C5612" w14:textId="77777777" w:rsidR="00EC7205" w:rsidRPr="0024563F" w:rsidRDefault="00EC7205" w:rsidP="00EC7205">
      <w:pPr>
        <w:pStyle w:val="Prrafodelista"/>
        <w:numPr>
          <w:ilvl w:val="0"/>
          <w:numId w:val="13"/>
        </w:numPr>
        <w:spacing w:after="0" w:line="240" w:lineRule="auto"/>
        <w:jc w:val="both"/>
        <w:rPr>
          <w:rFonts w:ascii="Arial" w:hAnsi="Arial" w:cs="Arial"/>
          <w:i/>
          <w:sz w:val="18"/>
          <w:szCs w:val="18"/>
          <w:lang w:val="es-MX"/>
        </w:rPr>
      </w:pPr>
      <w:r w:rsidRPr="0024563F">
        <w:rPr>
          <w:rFonts w:ascii="Arial" w:hAnsi="Arial" w:cs="Arial"/>
          <w:i/>
          <w:sz w:val="18"/>
          <w:szCs w:val="18"/>
          <w:lang w:val="es-MX"/>
        </w:rPr>
        <w:t>Implementación de equipamiento para la optimización de energía eléctrica en infraestructura hidráulica.</w:t>
      </w:r>
    </w:p>
    <w:p w14:paraId="5E1ED325" w14:textId="77777777" w:rsidR="00EC7205" w:rsidRPr="0024563F" w:rsidRDefault="00EC7205" w:rsidP="00EC7205">
      <w:pPr>
        <w:pStyle w:val="Prrafodelista"/>
        <w:numPr>
          <w:ilvl w:val="0"/>
          <w:numId w:val="13"/>
        </w:numPr>
        <w:spacing w:after="0" w:line="240" w:lineRule="auto"/>
        <w:jc w:val="both"/>
        <w:rPr>
          <w:rFonts w:ascii="Arial" w:hAnsi="Arial" w:cs="Arial"/>
          <w:i/>
          <w:sz w:val="18"/>
          <w:szCs w:val="18"/>
          <w:lang w:val="es-MX"/>
        </w:rPr>
      </w:pPr>
      <w:r w:rsidRPr="0024563F">
        <w:rPr>
          <w:rFonts w:ascii="Arial" w:hAnsi="Arial" w:cs="Arial"/>
          <w:i/>
          <w:sz w:val="18"/>
          <w:szCs w:val="18"/>
          <w:lang w:val="es-MX"/>
        </w:rPr>
        <w:t>Suministro e instalación de micromedidores en localidades.</w:t>
      </w:r>
    </w:p>
    <w:p w14:paraId="1EC61395" w14:textId="77777777" w:rsidR="00F02EE9" w:rsidRPr="0024563F" w:rsidRDefault="00F02EE9" w:rsidP="003E1D1E">
      <w:pPr>
        <w:spacing w:after="0" w:line="240" w:lineRule="auto"/>
        <w:jc w:val="center"/>
        <w:rPr>
          <w:rFonts w:ascii="Arial" w:hAnsi="Arial" w:cs="Arial"/>
          <w:b/>
          <w:sz w:val="18"/>
          <w:szCs w:val="18"/>
          <w:lang w:val="es-MX"/>
        </w:rPr>
      </w:pPr>
    </w:p>
    <w:p w14:paraId="76345AB7" w14:textId="77777777" w:rsidR="002163BA" w:rsidRPr="0024563F" w:rsidRDefault="002163BA" w:rsidP="002163BA">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Criterios de priorización</w:t>
      </w:r>
    </w:p>
    <w:p w14:paraId="518918D6" w14:textId="77777777" w:rsidR="002163BA" w:rsidRPr="0024563F" w:rsidRDefault="002163BA" w:rsidP="002163BA">
      <w:pPr>
        <w:spacing w:after="0" w:line="240" w:lineRule="auto"/>
        <w:jc w:val="both"/>
        <w:rPr>
          <w:rFonts w:ascii="Arial" w:hAnsi="Arial" w:cs="Arial"/>
          <w:bCs/>
          <w:sz w:val="18"/>
          <w:szCs w:val="18"/>
          <w:lang w:val="es-MX"/>
        </w:rPr>
      </w:pPr>
      <w:r w:rsidRPr="0024563F">
        <w:rPr>
          <w:rFonts w:ascii="Arial" w:hAnsi="Arial" w:cs="Arial"/>
          <w:b/>
          <w:bCs/>
          <w:sz w:val="18"/>
          <w:szCs w:val="18"/>
          <w:lang w:val="es-MX"/>
        </w:rPr>
        <w:t>Artículo 16.</w:t>
      </w:r>
      <w:r w:rsidRPr="0024563F">
        <w:rPr>
          <w:rFonts w:ascii="Arial" w:hAnsi="Arial" w:cs="Arial"/>
          <w:bCs/>
          <w:sz w:val="18"/>
          <w:szCs w:val="18"/>
          <w:lang w:val="es-MX"/>
        </w:rPr>
        <w:t xml:space="preserve"> Serán de atención prioritaria:</w:t>
      </w:r>
    </w:p>
    <w:p w14:paraId="138ABB69" w14:textId="77777777" w:rsidR="002163BA" w:rsidRPr="0024563F" w:rsidRDefault="002163BA" w:rsidP="002163BA">
      <w:pPr>
        <w:spacing w:after="0" w:line="240" w:lineRule="auto"/>
        <w:jc w:val="both"/>
        <w:rPr>
          <w:rFonts w:ascii="Arial" w:hAnsi="Arial" w:cs="Arial"/>
          <w:bCs/>
          <w:sz w:val="18"/>
          <w:szCs w:val="18"/>
          <w:lang w:val="es-MX"/>
        </w:rPr>
      </w:pPr>
    </w:p>
    <w:p w14:paraId="4C4473AD" w14:textId="77777777" w:rsidR="002163BA" w:rsidRPr="0024563F" w:rsidRDefault="002163BA" w:rsidP="002163BA">
      <w:pPr>
        <w:pStyle w:val="Prrafodelista"/>
        <w:numPr>
          <w:ilvl w:val="0"/>
          <w:numId w:val="14"/>
        </w:numPr>
        <w:spacing w:after="0" w:line="240" w:lineRule="auto"/>
        <w:jc w:val="both"/>
        <w:rPr>
          <w:rFonts w:ascii="Arial" w:hAnsi="Arial" w:cs="Arial"/>
          <w:bCs/>
          <w:sz w:val="18"/>
          <w:szCs w:val="18"/>
          <w:lang w:val="es-MX"/>
        </w:rPr>
      </w:pPr>
      <w:r w:rsidRPr="0024563F">
        <w:rPr>
          <w:rFonts w:ascii="Arial" w:hAnsi="Arial" w:cs="Arial"/>
          <w:bCs/>
          <w:sz w:val="18"/>
          <w:szCs w:val="18"/>
          <w:lang w:val="es-MX"/>
        </w:rPr>
        <w:t>Aquellas obras que tengan incidencia directa o indirecta en zonas de atención prioritaria.</w:t>
      </w:r>
    </w:p>
    <w:p w14:paraId="79168717" w14:textId="77777777" w:rsidR="002163BA" w:rsidRPr="0024563F" w:rsidRDefault="002163BA" w:rsidP="002163BA">
      <w:pPr>
        <w:pStyle w:val="Prrafodelista"/>
        <w:numPr>
          <w:ilvl w:val="0"/>
          <w:numId w:val="14"/>
        </w:numPr>
        <w:spacing w:after="0" w:line="240" w:lineRule="auto"/>
        <w:jc w:val="both"/>
        <w:rPr>
          <w:rFonts w:ascii="Arial" w:hAnsi="Arial" w:cs="Arial"/>
          <w:bCs/>
          <w:sz w:val="18"/>
          <w:szCs w:val="18"/>
          <w:lang w:val="es-MX"/>
        </w:rPr>
      </w:pPr>
      <w:r w:rsidRPr="0024563F">
        <w:rPr>
          <w:rFonts w:ascii="Arial" w:hAnsi="Arial" w:cs="Arial"/>
          <w:bCs/>
          <w:sz w:val="18"/>
          <w:szCs w:val="18"/>
          <w:lang w:val="es-MX"/>
        </w:rPr>
        <w:t>Aquellas obras que disminuyan la brecha de servicios básicos a que accede la población.</w:t>
      </w:r>
    </w:p>
    <w:p w14:paraId="704975FD" w14:textId="77777777" w:rsidR="002163BA" w:rsidRPr="0024563F" w:rsidRDefault="002163BA" w:rsidP="002163BA">
      <w:pPr>
        <w:spacing w:after="0" w:line="240" w:lineRule="auto"/>
        <w:rPr>
          <w:rFonts w:ascii="Arial" w:hAnsi="Arial" w:cs="Arial"/>
          <w:sz w:val="18"/>
          <w:szCs w:val="18"/>
          <w:lang w:val="es-MX"/>
        </w:rPr>
      </w:pPr>
    </w:p>
    <w:p w14:paraId="4B1D7035" w14:textId="77777777" w:rsidR="002163BA" w:rsidRPr="0024563F" w:rsidRDefault="002163BA" w:rsidP="003E1D1E">
      <w:pPr>
        <w:spacing w:after="0" w:line="240" w:lineRule="auto"/>
        <w:jc w:val="center"/>
        <w:rPr>
          <w:rFonts w:ascii="Arial" w:hAnsi="Arial" w:cs="Arial"/>
          <w:b/>
          <w:sz w:val="18"/>
          <w:szCs w:val="18"/>
          <w:lang w:val="es-MX"/>
        </w:rPr>
      </w:pPr>
    </w:p>
    <w:p w14:paraId="6E1122AC" w14:textId="77777777" w:rsidR="0022523C" w:rsidRPr="0024563F" w:rsidRDefault="0022523C" w:rsidP="003E1D1E">
      <w:pPr>
        <w:spacing w:after="0" w:line="240" w:lineRule="auto"/>
        <w:jc w:val="center"/>
        <w:rPr>
          <w:rFonts w:ascii="Arial" w:hAnsi="Arial" w:cs="Arial"/>
          <w:b/>
          <w:sz w:val="18"/>
          <w:szCs w:val="18"/>
          <w:lang w:val="es-MX"/>
        </w:rPr>
      </w:pPr>
    </w:p>
    <w:p w14:paraId="246EE851" w14:textId="77777777" w:rsidR="0022523C" w:rsidRPr="0024563F" w:rsidRDefault="0022523C" w:rsidP="0022523C">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Metas programadas</w:t>
      </w:r>
    </w:p>
    <w:p w14:paraId="4DD32F4F" w14:textId="1A07889D" w:rsidR="0022523C" w:rsidRPr="0024563F" w:rsidRDefault="0022523C" w:rsidP="0022523C">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t xml:space="preserve">Artículo </w:t>
      </w:r>
      <w:r w:rsidR="0094382A" w:rsidRPr="0024563F">
        <w:rPr>
          <w:rFonts w:ascii="Arial" w:hAnsi="Arial" w:cs="Arial"/>
          <w:b/>
          <w:color w:val="000000" w:themeColor="text1"/>
          <w:sz w:val="18"/>
          <w:szCs w:val="18"/>
        </w:rPr>
        <w:t>1</w:t>
      </w:r>
      <w:r w:rsidR="00152DB7" w:rsidRPr="0024563F">
        <w:rPr>
          <w:rFonts w:ascii="Arial" w:hAnsi="Arial" w:cs="Arial"/>
          <w:b/>
          <w:color w:val="000000" w:themeColor="text1"/>
          <w:sz w:val="18"/>
          <w:szCs w:val="18"/>
        </w:rPr>
        <w:t>7</w:t>
      </w:r>
      <w:r w:rsidRPr="0024563F">
        <w:rPr>
          <w:rFonts w:ascii="Arial" w:hAnsi="Arial" w:cs="Arial"/>
          <w:b/>
          <w:color w:val="000000" w:themeColor="text1"/>
          <w:sz w:val="18"/>
          <w:szCs w:val="18"/>
        </w:rPr>
        <w:t>.</w:t>
      </w:r>
      <w:r w:rsidR="00CC1726" w:rsidRPr="0024563F">
        <w:rPr>
          <w:rFonts w:ascii="Arial" w:hAnsi="Arial" w:cs="Arial"/>
          <w:color w:val="000000" w:themeColor="text1"/>
          <w:sz w:val="18"/>
          <w:szCs w:val="18"/>
        </w:rPr>
        <w:t xml:space="preserve"> El Programa tiene como meta:</w:t>
      </w:r>
    </w:p>
    <w:p w14:paraId="35403213" w14:textId="456ED6AE" w:rsidR="00CC1726" w:rsidRPr="0024563F" w:rsidRDefault="00DE0571" w:rsidP="00DE0571">
      <w:pPr>
        <w:pStyle w:val="Sinespaciado"/>
        <w:numPr>
          <w:ilvl w:val="0"/>
          <w:numId w:val="18"/>
        </w:numPr>
        <w:jc w:val="both"/>
        <w:rPr>
          <w:rFonts w:ascii="Arial" w:hAnsi="Arial" w:cs="Arial"/>
          <w:color w:val="000000" w:themeColor="text1"/>
          <w:sz w:val="18"/>
          <w:szCs w:val="18"/>
        </w:rPr>
      </w:pPr>
      <w:r w:rsidRPr="0024563F">
        <w:rPr>
          <w:rFonts w:ascii="Arial" w:hAnsi="Arial" w:cs="Arial"/>
          <w:color w:val="333333"/>
          <w:sz w:val="18"/>
          <w:szCs w:val="18"/>
          <w:shd w:val="clear" w:color="auto" w:fill="F9F9F9"/>
        </w:rPr>
        <w:t>Ocho construccione</w:t>
      </w:r>
      <w:r w:rsidR="00152DB7" w:rsidRPr="0024563F">
        <w:rPr>
          <w:rFonts w:ascii="Arial" w:hAnsi="Arial" w:cs="Arial"/>
          <w:color w:val="333333"/>
          <w:sz w:val="18"/>
          <w:szCs w:val="18"/>
          <w:shd w:val="clear" w:color="auto" w:fill="F9F9F9"/>
        </w:rPr>
        <w:t>s</w:t>
      </w:r>
      <w:r w:rsidRPr="0024563F">
        <w:rPr>
          <w:rFonts w:ascii="Arial" w:hAnsi="Arial" w:cs="Arial"/>
          <w:color w:val="333333"/>
          <w:sz w:val="18"/>
          <w:szCs w:val="18"/>
          <w:shd w:val="clear" w:color="auto" w:fill="F9F9F9"/>
        </w:rPr>
        <w:t xml:space="preserve"> de obras civiles (tanques de almacenamiento, líneas de conducción, líneas de alimentación) para el abastecimiento de agua potable en zonas rurales</w:t>
      </w:r>
      <w:r w:rsidR="0002407C" w:rsidRPr="0024563F">
        <w:rPr>
          <w:rFonts w:ascii="Arial" w:hAnsi="Arial" w:cs="Arial"/>
          <w:color w:val="333333"/>
          <w:sz w:val="18"/>
          <w:szCs w:val="18"/>
          <w:shd w:val="clear" w:color="auto" w:fill="F9F9F9"/>
        </w:rPr>
        <w:t>.</w:t>
      </w:r>
    </w:p>
    <w:p w14:paraId="06ACC7F7" w14:textId="7939A183" w:rsidR="00DE0571" w:rsidRPr="0024563F" w:rsidRDefault="00DE0571" w:rsidP="00DE0571">
      <w:pPr>
        <w:pStyle w:val="Sinespaciado"/>
        <w:numPr>
          <w:ilvl w:val="0"/>
          <w:numId w:val="18"/>
        </w:numPr>
        <w:jc w:val="both"/>
        <w:rPr>
          <w:rFonts w:ascii="Arial" w:hAnsi="Arial" w:cs="Arial"/>
          <w:color w:val="000000" w:themeColor="text1"/>
          <w:sz w:val="18"/>
          <w:szCs w:val="18"/>
        </w:rPr>
      </w:pPr>
      <w:r w:rsidRPr="0024563F">
        <w:rPr>
          <w:rFonts w:ascii="Arial" w:hAnsi="Arial" w:cs="Arial"/>
          <w:color w:val="333333"/>
          <w:sz w:val="18"/>
          <w:szCs w:val="18"/>
          <w:shd w:val="clear" w:color="auto" w:fill="FFFFFF"/>
        </w:rPr>
        <w:t>Dos construcciones de fuentes de abastecimiento de agua (pozos) en zonas rurales</w:t>
      </w:r>
    </w:p>
    <w:p w14:paraId="1EFB98FA" w14:textId="2798E9A8" w:rsidR="00CC1726" w:rsidRPr="0024563F" w:rsidRDefault="00DE0571" w:rsidP="00DE0571">
      <w:pPr>
        <w:pStyle w:val="Sinespaciado"/>
        <w:numPr>
          <w:ilvl w:val="0"/>
          <w:numId w:val="18"/>
        </w:numPr>
        <w:jc w:val="both"/>
        <w:rPr>
          <w:rFonts w:ascii="Arial" w:hAnsi="Arial" w:cs="Arial"/>
          <w:color w:val="000000" w:themeColor="text1"/>
          <w:sz w:val="18"/>
          <w:szCs w:val="18"/>
        </w:rPr>
      </w:pPr>
      <w:r w:rsidRPr="0024563F">
        <w:rPr>
          <w:rFonts w:ascii="Arial" w:hAnsi="Arial" w:cs="Arial"/>
          <w:color w:val="333333"/>
          <w:sz w:val="18"/>
          <w:szCs w:val="18"/>
          <w:shd w:val="clear" w:color="auto" w:fill="F9F9F9"/>
        </w:rPr>
        <w:t>Seis construcciones de sistemas de abastecimiento de agua potable en zonas rurales</w:t>
      </w:r>
      <w:r w:rsidR="0002407C" w:rsidRPr="0024563F">
        <w:rPr>
          <w:rFonts w:ascii="Arial" w:hAnsi="Arial" w:cs="Arial"/>
          <w:color w:val="333333"/>
          <w:sz w:val="18"/>
          <w:szCs w:val="18"/>
          <w:shd w:val="clear" w:color="auto" w:fill="F9F9F9"/>
        </w:rPr>
        <w:t>.</w:t>
      </w:r>
    </w:p>
    <w:p w14:paraId="334D25D4" w14:textId="320FDFEF" w:rsidR="00DE0571" w:rsidRPr="0024563F" w:rsidRDefault="00DE0571" w:rsidP="00DE0571">
      <w:pPr>
        <w:pStyle w:val="Sinespaciado"/>
        <w:numPr>
          <w:ilvl w:val="0"/>
          <w:numId w:val="18"/>
        </w:numPr>
        <w:jc w:val="both"/>
        <w:rPr>
          <w:rFonts w:ascii="Arial" w:hAnsi="Arial" w:cs="Arial"/>
          <w:color w:val="000000" w:themeColor="text1"/>
          <w:sz w:val="18"/>
          <w:szCs w:val="18"/>
        </w:rPr>
      </w:pPr>
      <w:r w:rsidRPr="0024563F">
        <w:rPr>
          <w:rFonts w:ascii="Arial" w:hAnsi="Arial" w:cs="Arial"/>
          <w:color w:val="000000" w:themeColor="text1"/>
          <w:sz w:val="18"/>
          <w:szCs w:val="18"/>
        </w:rPr>
        <w:t>Una instalación de equipamiento y energización (equipo mecánico y eléctrico) para fuentes de abastecimiento (pozos) de agua en zonas rurales</w:t>
      </w:r>
    </w:p>
    <w:p w14:paraId="1A57FB35" w14:textId="02074FB3" w:rsidR="00DE0571" w:rsidRPr="0024563F" w:rsidRDefault="00DE0571" w:rsidP="00DE0571">
      <w:pPr>
        <w:pStyle w:val="Sinespaciado"/>
        <w:numPr>
          <w:ilvl w:val="0"/>
          <w:numId w:val="18"/>
        </w:numPr>
        <w:jc w:val="both"/>
        <w:rPr>
          <w:rFonts w:ascii="Arial" w:hAnsi="Arial" w:cs="Arial"/>
          <w:color w:val="000000" w:themeColor="text1"/>
          <w:sz w:val="18"/>
          <w:szCs w:val="18"/>
        </w:rPr>
      </w:pPr>
      <w:r w:rsidRPr="0024563F">
        <w:rPr>
          <w:rFonts w:ascii="Arial" w:hAnsi="Arial" w:cs="Arial"/>
          <w:color w:val="000000" w:themeColor="text1"/>
          <w:sz w:val="18"/>
          <w:szCs w:val="18"/>
        </w:rPr>
        <w:t>Dos rehabilitaciones de sistemas de abastecimiento de agua potable en zonas rurales</w:t>
      </w:r>
    </w:p>
    <w:p w14:paraId="6A1EEA84" w14:textId="0FE30B6D" w:rsidR="0022523C" w:rsidRPr="0024563F" w:rsidRDefault="0022523C" w:rsidP="0022523C">
      <w:pPr>
        <w:pStyle w:val="NormalWeb"/>
        <w:spacing w:before="0" w:beforeAutospacing="0" w:after="0" w:afterAutospacing="0"/>
        <w:jc w:val="both"/>
        <w:rPr>
          <w:rFonts w:ascii="Arial" w:eastAsiaTheme="minorHAnsi" w:hAnsi="Arial" w:cs="Arial"/>
          <w:color w:val="000000" w:themeColor="text1"/>
          <w:sz w:val="18"/>
          <w:szCs w:val="18"/>
          <w:lang w:val="es-ES" w:eastAsia="en-US"/>
        </w:rPr>
      </w:pPr>
      <w:r w:rsidRPr="0024563F">
        <w:rPr>
          <w:rFonts w:ascii="Arial" w:eastAsiaTheme="minorHAnsi" w:hAnsi="Arial" w:cs="Arial"/>
          <w:color w:val="000000" w:themeColor="text1"/>
          <w:sz w:val="18"/>
          <w:szCs w:val="18"/>
          <w:lang w:val="es-ES" w:eastAsia="en-US"/>
        </w:rPr>
        <w:t xml:space="preserve">Las metas del Programa se cumplirán conforme a los recursos asignados a éste y de </w:t>
      </w:r>
      <w:r w:rsidR="00CC1726" w:rsidRPr="0024563F">
        <w:rPr>
          <w:rFonts w:ascii="Arial" w:eastAsiaTheme="minorHAnsi" w:hAnsi="Arial" w:cs="Arial"/>
          <w:color w:val="000000" w:themeColor="text1"/>
          <w:sz w:val="18"/>
          <w:szCs w:val="18"/>
          <w:lang w:val="es-ES" w:eastAsia="en-US"/>
        </w:rPr>
        <w:t>acuerdo a las solicitudes</w:t>
      </w:r>
      <w:r w:rsidRPr="0024563F">
        <w:rPr>
          <w:rFonts w:ascii="Arial" w:eastAsiaTheme="minorHAnsi" w:hAnsi="Arial" w:cs="Arial"/>
          <w:color w:val="000000" w:themeColor="text1"/>
          <w:sz w:val="18"/>
          <w:szCs w:val="18"/>
          <w:lang w:val="es-ES" w:eastAsia="en-US"/>
        </w:rPr>
        <w:t>; mismas que podrán estar sujetas a ajustes en el transcurso del ejercicio fiscal con base en la normatividad aplicable.</w:t>
      </w:r>
    </w:p>
    <w:p w14:paraId="226C00FF" w14:textId="77777777" w:rsidR="0022523C" w:rsidRPr="0024563F" w:rsidRDefault="0022523C" w:rsidP="003E1D1E">
      <w:pPr>
        <w:spacing w:after="0" w:line="240" w:lineRule="auto"/>
        <w:jc w:val="center"/>
        <w:rPr>
          <w:rFonts w:ascii="Arial" w:hAnsi="Arial" w:cs="Arial"/>
          <w:b/>
          <w:sz w:val="18"/>
          <w:szCs w:val="18"/>
        </w:rPr>
      </w:pPr>
    </w:p>
    <w:p w14:paraId="5DCD576E" w14:textId="77777777" w:rsidR="003E1D1E" w:rsidRPr="0024563F" w:rsidRDefault="003E1D1E" w:rsidP="003E1D1E">
      <w:pPr>
        <w:spacing w:after="0" w:line="240" w:lineRule="auto"/>
        <w:jc w:val="both"/>
        <w:rPr>
          <w:rFonts w:ascii="Arial" w:hAnsi="Arial" w:cs="Arial"/>
          <w:bCs/>
          <w:sz w:val="18"/>
          <w:szCs w:val="18"/>
          <w:lang w:val="es-MX"/>
        </w:rPr>
      </w:pPr>
    </w:p>
    <w:p w14:paraId="0E0B1A90" w14:textId="77777777" w:rsidR="00CC1726" w:rsidRPr="0024563F" w:rsidRDefault="00CC1726" w:rsidP="00CC1726">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Requisitos y procedimientos de acceso</w:t>
      </w:r>
    </w:p>
    <w:p w14:paraId="5B06B1B2" w14:textId="77777777" w:rsidR="00CC1726" w:rsidRPr="0024563F" w:rsidRDefault="00CC1726" w:rsidP="00CC1726">
      <w:pPr>
        <w:spacing w:after="0" w:line="240" w:lineRule="auto"/>
        <w:jc w:val="both"/>
        <w:rPr>
          <w:rFonts w:ascii="Arial" w:hAnsi="Arial" w:cs="Arial"/>
          <w:b/>
          <w:sz w:val="18"/>
          <w:szCs w:val="18"/>
        </w:rPr>
      </w:pPr>
    </w:p>
    <w:p w14:paraId="2ADBDA06" w14:textId="4F682B10" w:rsidR="00CC1726" w:rsidRPr="0024563F" w:rsidRDefault="0094382A" w:rsidP="00CC1726">
      <w:pPr>
        <w:spacing w:after="0" w:line="240" w:lineRule="auto"/>
        <w:jc w:val="both"/>
        <w:rPr>
          <w:rFonts w:ascii="Arial" w:hAnsi="Arial" w:cs="Arial"/>
          <w:sz w:val="18"/>
          <w:szCs w:val="18"/>
          <w:lang w:val="es-MX"/>
        </w:rPr>
      </w:pPr>
      <w:r w:rsidRPr="0024563F">
        <w:rPr>
          <w:rFonts w:ascii="Arial" w:hAnsi="Arial" w:cs="Arial"/>
          <w:b/>
          <w:sz w:val="18"/>
          <w:szCs w:val="18"/>
        </w:rPr>
        <w:t>Artículo 1</w:t>
      </w:r>
      <w:r w:rsidR="00152DB7" w:rsidRPr="0024563F">
        <w:rPr>
          <w:rFonts w:ascii="Arial" w:hAnsi="Arial" w:cs="Arial"/>
          <w:b/>
          <w:sz w:val="18"/>
          <w:szCs w:val="18"/>
        </w:rPr>
        <w:t>8</w:t>
      </w:r>
      <w:r w:rsidR="00CC1726" w:rsidRPr="0024563F">
        <w:rPr>
          <w:rFonts w:ascii="Arial" w:hAnsi="Arial" w:cs="Arial"/>
          <w:b/>
          <w:sz w:val="18"/>
          <w:szCs w:val="18"/>
        </w:rPr>
        <w:t xml:space="preserve">. </w:t>
      </w:r>
      <w:r w:rsidR="00CC1726" w:rsidRPr="0024563F">
        <w:rPr>
          <w:rFonts w:ascii="Arial" w:hAnsi="Arial" w:cs="Arial"/>
          <w:sz w:val="18"/>
          <w:szCs w:val="18"/>
          <w:lang w:val="es-MX"/>
        </w:rPr>
        <w:t>Los Municipios y los Organismos Operadores en coordinación con la Comisión deberán planear, programar y presupuestar las obras y acciones a ejecutar en el presente ejercicio, en el ámbito de su competencia.</w:t>
      </w:r>
    </w:p>
    <w:p w14:paraId="71C0D728" w14:textId="77777777" w:rsidR="00CC1726" w:rsidRPr="0024563F" w:rsidRDefault="00CC1726" w:rsidP="003E1D1E">
      <w:pPr>
        <w:spacing w:after="0" w:line="240" w:lineRule="auto"/>
        <w:jc w:val="both"/>
        <w:rPr>
          <w:rFonts w:ascii="Arial" w:hAnsi="Arial" w:cs="Arial"/>
          <w:bCs/>
          <w:sz w:val="18"/>
          <w:szCs w:val="18"/>
          <w:lang w:val="es-MX"/>
        </w:rPr>
      </w:pPr>
    </w:p>
    <w:p w14:paraId="4C52076F" w14:textId="77777777" w:rsidR="00F02EE9" w:rsidRPr="0024563F" w:rsidRDefault="00F02EE9" w:rsidP="00F02EE9">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Criterios de elegibilidad</w:t>
      </w:r>
    </w:p>
    <w:p w14:paraId="01F4060B" w14:textId="77777777" w:rsidR="00F02EE9" w:rsidRPr="0024563F" w:rsidRDefault="00F02EE9" w:rsidP="00F02EE9">
      <w:pPr>
        <w:tabs>
          <w:tab w:val="left" w:pos="1800"/>
        </w:tabs>
        <w:spacing w:after="0" w:line="240" w:lineRule="auto"/>
        <w:jc w:val="both"/>
        <w:rPr>
          <w:rFonts w:ascii="Arial" w:hAnsi="Arial" w:cs="Arial"/>
          <w:b/>
          <w:sz w:val="18"/>
          <w:szCs w:val="18"/>
        </w:rPr>
      </w:pPr>
    </w:p>
    <w:p w14:paraId="099889E0" w14:textId="0981139C" w:rsidR="00F02EE9" w:rsidRPr="0024563F" w:rsidRDefault="0094382A" w:rsidP="00F02EE9">
      <w:pPr>
        <w:spacing w:after="0" w:line="240" w:lineRule="auto"/>
        <w:jc w:val="both"/>
        <w:rPr>
          <w:rFonts w:ascii="Arial" w:hAnsi="Arial" w:cs="Arial"/>
          <w:sz w:val="18"/>
          <w:szCs w:val="18"/>
          <w:lang w:val="es-MX"/>
        </w:rPr>
      </w:pPr>
      <w:r w:rsidRPr="0024563F">
        <w:rPr>
          <w:rFonts w:ascii="Arial" w:hAnsi="Arial" w:cs="Arial"/>
          <w:b/>
          <w:sz w:val="18"/>
          <w:szCs w:val="18"/>
        </w:rPr>
        <w:t>Artículo 1</w:t>
      </w:r>
      <w:r w:rsidR="00152DB7" w:rsidRPr="0024563F">
        <w:rPr>
          <w:rFonts w:ascii="Arial" w:hAnsi="Arial" w:cs="Arial"/>
          <w:b/>
          <w:sz w:val="18"/>
          <w:szCs w:val="18"/>
        </w:rPr>
        <w:t>9</w:t>
      </w:r>
      <w:r w:rsidR="00F02EE9" w:rsidRPr="0024563F">
        <w:rPr>
          <w:rFonts w:ascii="Arial" w:hAnsi="Arial" w:cs="Arial"/>
          <w:b/>
          <w:sz w:val="18"/>
          <w:szCs w:val="18"/>
        </w:rPr>
        <w:t>.</w:t>
      </w:r>
      <w:r w:rsidR="00F02EE9" w:rsidRPr="0024563F">
        <w:rPr>
          <w:rFonts w:ascii="Arial" w:hAnsi="Arial" w:cs="Arial"/>
          <w:sz w:val="18"/>
          <w:szCs w:val="18"/>
          <w:lang w:val="es-MX"/>
        </w:rPr>
        <w:t xml:space="preserve"> Los Municipios y los Organismos Operadores procederán a la integración de los expedientes técnicos respectivos, para que sean presentados ante la Comisión, a fin de obtener la validación respectiva, lo que será requisito indispensable para la asignación de recursos del Programa. Los expedientes técnicos deberán contener como requisitos los que se señalan a continuación de acuerdo al tipo de obra que se trate:</w:t>
      </w:r>
    </w:p>
    <w:p w14:paraId="3BEDFA7E" w14:textId="77777777" w:rsidR="00F02EE9" w:rsidRPr="0024563F" w:rsidRDefault="00F02EE9" w:rsidP="00F02EE9">
      <w:pPr>
        <w:spacing w:after="0" w:line="240" w:lineRule="auto"/>
        <w:jc w:val="both"/>
        <w:rPr>
          <w:rFonts w:ascii="Arial" w:hAnsi="Arial" w:cs="Arial"/>
          <w:sz w:val="18"/>
          <w:szCs w:val="18"/>
          <w:lang w:val="es-MX"/>
        </w:rPr>
      </w:pPr>
    </w:p>
    <w:p w14:paraId="33AF9360" w14:textId="77777777" w:rsidR="00F02EE9" w:rsidRPr="0024563F" w:rsidRDefault="00F02EE9" w:rsidP="00F02EE9">
      <w:pPr>
        <w:numPr>
          <w:ilvl w:val="0"/>
          <w:numId w:val="6"/>
        </w:numPr>
        <w:spacing w:after="0" w:line="240" w:lineRule="auto"/>
        <w:jc w:val="both"/>
        <w:rPr>
          <w:rFonts w:ascii="Arial" w:hAnsi="Arial" w:cs="Arial"/>
          <w:b/>
          <w:bCs/>
          <w:sz w:val="18"/>
          <w:szCs w:val="18"/>
          <w:lang w:val="es-MX"/>
        </w:rPr>
      </w:pPr>
      <w:r w:rsidRPr="0024563F">
        <w:rPr>
          <w:rFonts w:ascii="Arial" w:hAnsi="Arial" w:cs="Arial"/>
          <w:sz w:val="18"/>
          <w:szCs w:val="18"/>
          <w:lang w:val="es-MX"/>
        </w:rPr>
        <w:t>Cédula de registro por obra</w:t>
      </w:r>
      <w:r w:rsidRPr="0024563F">
        <w:rPr>
          <w:rFonts w:ascii="Arial" w:hAnsi="Arial" w:cs="Arial"/>
          <w:b/>
          <w:bCs/>
          <w:sz w:val="18"/>
          <w:szCs w:val="18"/>
          <w:lang w:val="es-MX"/>
        </w:rPr>
        <w:t>;</w:t>
      </w:r>
    </w:p>
    <w:p w14:paraId="71B58BBC" w14:textId="77777777" w:rsidR="00F02EE9" w:rsidRPr="0024563F" w:rsidRDefault="00F02EE9" w:rsidP="00F02EE9">
      <w:pPr>
        <w:numPr>
          <w:ilvl w:val="0"/>
          <w:numId w:val="6"/>
        </w:numPr>
        <w:spacing w:after="0" w:line="240" w:lineRule="auto"/>
        <w:jc w:val="both"/>
        <w:rPr>
          <w:rFonts w:ascii="Arial" w:hAnsi="Arial" w:cs="Arial"/>
          <w:b/>
          <w:bCs/>
          <w:sz w:val="18"/>
          <w:szCs w:val="18"/>
          <w:lang w:val="es-MX"/>
        </w:rPr>
      </w:pPr>
      <w:r w:rsidRPr="0024563F">
        <w:rPr>
          <w:rFonts w:ascii="Arial" w:hAnsi="Arial" w:cs="Arial"/>
          <w:sz w:val="18"/>
          <w:szCs w:val="18"/>
          <w:lang w:val="es-MX"/>
        </w:rPr>
        <w:t>Presupuesto de obra;</w:t>
      </w:r>
    </w:p>
    <w:p w14:paraId="5CBE9E89" w14:textId="77777777" w:rsidR="00F02EE9" w:rsidRPr="0024563F" w:rsidRDefault="00F02EE9" w:rsidP="00F02EE9">
      <w:pPr>
        <w:numPr>
          <w:ilvl w:val="0"/>
          <w:numId w:val="6"/>
        </w:numPr>
        <w:spacing w:after="0" w:line="240" w:lineRule="auto"/>
        <w:jc w:val="both"/>
        <w:rPr>
          <w:rFonts w:ascii="Arial" w:hAnsi="Arial" w:cs="Arial"/>
          <w:b/>
          <w:bCs/>
          <w:sz w:val="18"/>
          <w:szCs w:val="18"/>
          <w:lang w:val="es-MX"/>
        </w:rPr>
      </w:pPr>
      <w:r w:rsidRPr="0024563F">
        <w:rPr>
          <w:rFonts w:ascii="Arial" w:hAnsi="Arial" w:cs="Arial"/>
          <w:sz w:val="18"/>
          <w:szCs w:val="18"/>
          <w:lang w:val="es-MX"/>
        </w:rPr>
        <w:t>Información técnica de las obras o acciones a ejecutar;</w:t>
      </w:r>
    </w:p>
    <w:p w14:paraId="17D4D5B3" w14:textId="77777777" w:rsidR="00F02EE9" w:rsidRPr="0024563F" w:rsidRDefault="00F02EE9" w:rsidP="00F02EE9">
      <w:pPr>
        <w:numPr>
          <w:ilvl w:val="0"/>
          <w:numId w:val="6"/>
        </w:numPr>
        <w:spacing w:after="0" w:line="240" w:lineRule="auto"/>
        <w:jc w:val="both"/>
        <w:rPr>
          <w:rFonts w:ascii="Arial" w:hAnsi="Arial" w:cs="Arial"/>
          <w:b/>
          <w:bCs/>
          <w:sz w:val="18"/>
          <w:szCs w:val="18"/>
          <w:lang w:val="es-MX"/>
        </w:rPr>
      </w:pPr>
      <w:r w:rsidRPr="0024563F">
        <w:rPr>
          <w:rFonts w:ascii="Arial" w:hAnsi="Arial" w:cs="Arial"/>
          <w:sz w:val="18"/>
          <w:szCs w:val="18"/>
          <w:lang w:val="es-MX"/>
        </w:rPr>
        <w:t>Proyecto de obra;</w:t>
      </w:r>
    </w:p>
    <w:p w14:paraId="5B16E507" w14:textId="77777777" w:rsidR="00F02EE9" w:rsidRPr="0024563F" w:rsidRDefault="00F02EE9" w:rsidP="00F02EE9">
      <w:pPr>
        <w:numPr>
          <w:ilvl w:val="0"/>
          <w:numId w:val="6"/>
        </w:numPr>
        <w:spacing w:after="0" w:line="240" w:lineRule="auto"/>
        <w:jc w:val="both"/>
        <w:rPr>
          <w:rFonts w:ascii="Arial" w:hAnsi="Arial" w:cs="Arial"/>
          <w:b/>
          <w:bCs/>
          <w:sz w:val="18"/>
          <w:szCs w:val="18"/>
          <w:lang w:val="es-MX"/>
        </w:rPr>
      </w:pPr>
      <w:r w:rsidRPr="0024563F">
        <w:rPr>
          <w:rFonts w:ascii="Arial" w:hAnsi="Arial" w:cs="Arial"/>
          <w:sz w:val="18"/>
          <w:szCs w:val="18"/>
          <w:lang w:val="es-MX"/>
        </w:rPr>
        <w:lastRenderedPageBreak/>
        <w:t>Memoria de cálculo del proyecto</w:t>
      </w:r>
      <w:r w:rsidRPr="0024563F">
        <w:rPr>
          <w:rFonts w:ascii="Arial" w:hAnsi="Arial" w:cs="Arial"/>
          <w:b/>
          <w:bCs/>
          <w:sz w:val="18"/>
          <w:szCs w:val="18"/>
          <w:lang w:val="es-MX"/>
        </w:rPr>
        <w:t>;</w:t>
      </w:r>
    </w:p>
    <w:p w14:paraId="185D35CE" w14:textId="77777777" w:rsidR="00F02EE9" w:rsidRPr="0024563F" w:rsidRDefault="00F02EE9" w:rsidP="00F02EE9">
      <w:pPr>
        <w:numPr>
          <w:ilvl w:val="0"/>
          <w:numId w:val="6"/>
        </w:numPr>
        <w:spacing w:after="0" w:line="240" w:lineRule="auto"/>
        <w:jc w:val="both"/>
        <w:rPr>
          <w:rFonts w:ascii="Arial" w:hAnsi="Arial" w:cs="Arial"/>
          <w:b/>
          <w:bCs/>
          <w:sz w:val="18"/>
          <w:szCs w:val="18"/>
          <w:lang w:val="es-MX"/>
        </w:rPr>
      </w:pPr>
      <w:r w:rsidRPr="0024563F">
        <w:rPr>
          <w:rFonts w:ascii="Arial" w:hAnsi="Arial" w:cs="Arial"/>
          <w:sz w:val="18"/>
          <w:szCs w:val="18"/>
          <w:lang w:val="es-MX"/>
        </w:rPr>
        <w:t>Memor</w:t>
      </w:r>
      <w:r w:rsidRPr="0024563F">
        <w:rPr>
          <w:rFonts w:ascii="Arial" w:hAnsi="Arial" w:cs="Arial"/>
          <w:bCs/>
          <w:sz w:val="18"/>
          <w:szCs w:val="18"/>
          <w:lang w:val="es-MX"/>
        </w:rPr>
        <w:t>i</w:t>
      </w:r>
      <w:r w:rsidRPr="0024563F">
        <w:rPr>
          <w:rFonts w:ascii="Arial" w:hAnsi="Arial" w:cs="Arial"/>
          <w:sz w:val="18"/>
          <w:szCs w:val="18"/>
          <w:lang w:val="es-MX"/>
        </w:rPr>
        <w:t xml:space="preserve">a descriptiva; </w:t>
      </w:r>
    </w:p>
    <w:p w14:paraId="4AE5E7C4" w14:textId="77777777" w:rsidR="00F02EE9" w:rsidRPr="0024563F" w:rsidRDefault="00F02EE9" w:rsidP="00F02EE9">
      <w:pPr>
        <w:numPr>
          <w:ilvl w:val="0"/>
          <w:numId w:val="6"/>
        </w:numPr>
        <w:spacing w:after="0" w:line="240" w:lineRule="auto"/>
        <w:jc w:val="both"/>
        <w:rPr>
          <w:rFonts w:ascii="Arial" w:hAnsi="Arial" w:cs="Arial"/>
          <w:b/>
          <w:bCs/>
          <w:sz w:val="18"/>
          <w:szCs w:val="18"/>
          <w:lang w:val="es-MX"/>
        </w:rPr>
      </w:pPr>
      <w:r w:rsidRPr="0024563F">
        <w:rPr>
          <w:rFonts w:ascii="Arial" w:hAnsi="Arial" w:cs="Arial"/>
          <w:sz w:val="18"/>
          <w:szCs w:val="18"/>
          <w:lang w:val="es-MX"/>
        </w:rPr>
        <w:t>Ponderación de avances por partidas; y</w:t>
      </w:r>
    </w:p>
    <w:p w14:paraId="70F9326D" w14:textId="77777777" w:rsidR="00F02EE9" w:rsidRPr="0024563F" w:rsidRDefault="00F02EE9" w:rsidP="00F02EE9">
      <w:pPr>
        <w:numPr>
          <w:ilvl w:val="0"/>
          <w:numId w:val="6"/>
        </w:numPr>
        <w:spacing w:after="0" w:line="240" w:lineRule="auto"/>
        <w:jc w:val="both"/>
        <w:rPr>
          <w:rFonts w:ascii="Arial" w:hAnsi="Arial" w:cs="Arial"/>
          <w:bCs/>
          <w:sz w:val="18"/>
          <w:szCs w:val="18"/>
          <w:lang w:val="es-MX"/>
        </w:rPr>
      </w:pPr>
      <w:r w:rsidRPr="0024563F">
        <w:rPr>
          <w:rFonts w:ascii="Arial" w:hAnsi="Arial" w:cs="Arial"/>
          <w:bCs/>
          <w:sz w:val="18"/>
          <w:szCs w:val="18"/>
          <w:lang w:val="es-MX"/>
        </w:rPr>
        <w:t>Oficio de solicitud del Municipio</w:t>
      </w:r>
    </w:p>
    <w:p w14:paraId="231072D7" w14:textId="77777777" w:rsidR="00F02EE9" w:rsidRPr="0024563F" w:rsidRDefault="00F02EE9" w:rsidP="00F02EE9">
      <w:pPr>
        <w:spacing w:after="0" w:line="240" w:lineRule="auto"/>
        <w:jc w:val="both"/>
        <w:rPr>
          <w:rFonts w:ascii="Arial" w:hAnsi="Arial" w:cs="Arial"/>
          <w:bCs/>
          <w:sz w:val="18"/>
          <w:szCs w:val="18"/>
          <w:lang w:val="es-MX"/>
        </w:rPr>
      </w:pPr>
    </w:p>
    <w:p w14:paraId="491263AB" w14:textId="77777777" w:rsidR="00F02EE9" w:rsidRPr="0024563F" w:rsidRDefault="00F02EE9" w:rsidP="00F02EE9">
      <w:pPr>
        <w:spacing w:after="0" w:line="240" w:lineRule="auto"/>
        <w:jc w:val="both"/>
        <w:rPr>
          <w:rFonts w:ascii="Arial" w:hAnsi="Arial" w:cs="Arial"/>
          <w:bCs/>
          <w:sz w:val="18"/>
          <w:szCs w:val="18"/>
          <w:lang w:val="es-MX"/>
        </w:rPr>
      </w:pPr>
      <w:r w:rsidRPr="0024563F">
        <w:rPr>
          <w:rFonts w:ascii="Arial" w:hAnsi="Arial" w:cs="Arial"/>
          <w:bCs/>
          <w:sz w:val="18"/>
          <w:szCs w:val="18"/>
          <w:lang w:val="es-MX"/>
        </w:rPr>
        <w:t>Asimismo deberán, previo al inicio de ejecución de los trabajos, contar con la siguiente documentación según aplique al tipo de obra:</w:t>
      </w:r>
    </w:p>
    <w:p w14:paraId="61866E7C" w14:textId="77777777" w:rsidR="00F02EE9" w:rsidRPr="0024563F" w:rsidRDefault="00F02EE9" w:rsidP="00F02EE9">
      <w:pPr>
        <w:spacing w:after="0" w:line="240" w:lineRule="auto"/>
        <w:jc w:val="both"/>
        <w:rPr>
          <w:rFonts w:ascii="Arial" w:hAnsi="Arial" w:cs="Arial"/>
          <w:bCs/>
          <w:sz w:val="18"/>
          <w:szCs w:val="18"/>
          <w:lang w:val="es-MX"/>
        </w:rPr>
      </w:pPr>
    </w:p>
    <w:p w14:paraId="7D49834E" w14:textId="77777777" w:rsidR="00F02EE9" w:rsidRPr="0024563F" w:rsidRDefault="00F02EE9" w:rsidP="00F02EE9">
      <w:pPr>
        <w:pStyle w:val="Prrafodelista"/>
        <w:numPr>
          <w:ilvl w:val="0"/>
          <w:numId w:val="6"/>
        </w:numPr>
        <w:spacing w:after="0" w:line="240" w:lineRule="auto"/>
        <w:jc w:val="both"/>
        <w:rPr>
          <w:rFonts w:ascii="Arial" w:hAnsi="Arial" w:cs="Arial"/>
          <w:bCs/>
          <w:sz w:val="18"/>
          <w:szCs w:val="18"/>
          <w:lang w:val="es-MX"/>
        </w:rPr>
      </w:pPr>
      <w:r w:rsidRPr="0024563F">
        <w:rPr>
          <w:rFonts w:ascii="Arial" w:hAnsi="Arial" w:cs="Arial"/>
          <w:bCs/>
          <w:sz w:val="18"/>
          <w:szCs w:val="18"/>
          <w:lang w:val="es-MX"/>
        </w:rPr>
        <w:t>Dictamen de factibilidad o validación técnica;</w:t>
      </w:r>
    </w:p>
    <w:p w14:paraId="083F35A2" w14:textId="77777777" w:rsidR="00F02EE9" w:rsidRPr="0024563F" w:rsidRDefault="00F02EE9" w:rsidP="00F02EE9">
      <w:pPr>
        <w:pStyle w:val="Prrafodelista"/>
        <w:numPr>
          <w:ilvl w:val="0"/>
          <w:numId w:val="6"/>
        </w:numPr>
        <w:spacing w:after="0" w:line="240" w:lineRule="auto"/>
        <w:jc w:val="both"/>
        <w:rPr>
          <w:rFonts w:ascii="Arial" w:hAnsi="Arial" w:cs="Arial"/>
          <w:bCs/>
          <w:sz w:val="18"/>
          <w:szCs w:val="18"/>
          <w:lang w:val="es-MX"/>
        </w:rPr>
      </w:pPr>
      <w:r w:rsidRPr="0024563F">
        <w:rPr>
          <w:rFonts w:ascii="Arial" w:hAnsi="Arial" w:cs="Arial"/>
          <w:bCs/>
          <w:sz w:val="18"/>
          <w:szCs w:val="18"/>
          <w:lang w:val="es-MX"/>
        </w:rPr>
        <w:t>Permisos de construcción;</w:t>
      </w:r>
    </w:p>
    <w:p w14:paraId="7BF949B6" w14:textId="77777777" w:rsidR="00F02EE9" w:rsidRPr="0024563F" w:rsidRDefault="00F02EE9" w:rsidP="00F02EE9">
      <w:pPr>
        <w:pStyle w:val="Prrafodelista"/>
        <w:numPr>
          <w:ilvl w:val="0"/>
          <w:numId w:val="6"/>
        </w:numPr>
        <w:spacing w:after="0" w:line="240" w:lineRule="auto"/>
        <w:jc w:val="both"/>
        <w:rPr>
          <w:rFonts w:ascii="Arial" w:hAnsi="Arial" w:cs="Arial"/>
          <w:bCs/>
          <w:sz w:val="18"/>
          <w:szCs w:val="18"/>
          <w:lang w:val="es-MX"/>
        </w:rPr>
      </w:pPr>
      <w:r w:rsidRPr="0024563F">
        <w:rPr>
          <w:rFonts w:ascii="Arial" w:hAnsi="Arial" w:cs="Arial"/>
          <w:bCs/>
          <w:sz w:val="18"/>
          <w:szCs w:val="18"/>
          <w:lang w:val="es-MX"/>
        </w:rPr>
        <w:t>Servidumbres de paso;</w:t>
      </w:r>
    </w:p>
    <w:p w14:paraId="258DBE5C" w14:textId="77777777" w:rsidR="00F02EE9" w:rsidRPr="0024563F" w:rsidRDefault="00F02EE9" w:rsidP="00F02EE9">
      <w:pPr>
        <w:pStyle w:val="Prrafodelista"/>
        <w:numPr>
          <w:ilvl w:val="0"/>
          <w:numId w:val="6"/>
        </w:numPr>
        <w:spacing w:after="0" w:line="240" w:lineRule="auto"/>
        <w:jc w:val="both"/>
        <w:rPr>
          <w:rFonts w:ascii="Arial" w:hAnsi="Arial" w:cs="Arial"/>
          <w:bCs/>
          <w:sz w:val="18"/>
          <w:szCs w:val="18"/>
          <w:lang w:val="es-MX"/>
        </w:rPr>
      </w:pPr>
      <w:r w:rsidRPr="0024563F">
        <w:rPr>
          <w:rFonts w:ascii="Arial" w:hAnsi="Arial" w:cs="Arial"/>
          <w:bCs/>
          <w:sz w:val="18"/>
          <w:szCs w:val="18"/>
          <w:lang w:val="es-MX"/>
        </w:rPr>
        <w:t>Liberación de los predios requeridos para la ejecución de la obra;</w:t>
      </w:r>
    </w:p>
    <w:p w14:paraId="49CC90FC" w14:textId="77777777" w:rsidR="00F02EE9" w:rsidRPr="0024563F" w:rsidRDefault="00F02EE9" w:rsidP="00F02EE9">
      <w:pPr>
        <w:pStyle w:val="Prrafodelista"/>
        <w:numPr>
          <w:ilvl w:val="0"/>
          <w:numId w:val="6"/>
        </w:numPr>
        <w:spacing w:after="0" w:line="240" w:lineRule="auto"/>
        <w:jc w:val="both"/>
        <w:rPr>
          <w:rFonts w:ascii="Arial" w:hAnsi="Arial" w:cs="Arial"/>
          <w:bCs/>
          <w:sz w:val="18"/>
          <w:szCs w:val="18"/>
          <w:lang w:val="es-MX"/>
        </w:rPr>
      </w:pPr>
      <w:r w:rsidRPr="0024563F">
        <w:rPr>
          <w:rFonts w:ascii="Arial" w:hAnsi="Arial" w:cs="Arial"/>
          <w:bCs/>
          <w:sz w:val="18"/>
          <w:szCs w:val="18"/>
          <w:lang w:val="es-MX"/>
        </w:rPr>
        <w:t>Autorización de impacto ambiental para la ejecución de la obra; cuando aplique en su caso;</w:t>
      </w:r>
    </w:p>
    <w:p w14:paraId="47E2EAEA" w14:textId="77777777" w:rsidR="00F02EE9" w:rsidRPr="0024563F" w:rsidRDefault="00F02EE9" w:rsidP="00F02EE9">
      <w:pPr>
        <w:pStyle w:val="Prrafodelista"/>
        <w:numPr>
          <w:ilvl w:val="0"/>
          <w:numId w:val="6"/>
        </w:numPr>
        <w:spacing w:after="0" w:line="240" w:lineRule="auto"/>
        <w:jc w:val="both"/>
        <w:rPr>
          <w:rFonts w:ascii="Arial" w:hAnsi="Arial" w:cs="Arial"/>
          <w:bCs/>
          <w:sz w:val="18"/>
          <w:szCs w:val="18"/>
          <w:lang w:val="es-MX"/>
        </w:rPr>
      </w:pPr>
      <w:r w:rsidRPr="0024563F">
        <w:rPr>
          <w:rFonts w:ascii="Arial" w:hAnsi="Arial" w:cs="Arial"/>
          <w:bCs/>
          <w:sz w:val="18"/>
          <w:szCs w:val="18"/>
          <w:lang w:val="es-MX"/>
        </w:rPr>
        <w:t>Estudio de Evaluación Costo Beneficio en los casos aplicables cuando la normatividad Federal o Estatal lo requieran; y</w:t>
      </w:r>
    </w:p>
    <w:p w14:paraId="675AE4E7" w14:textId="77777777" w:rsidR="00F02EE9" w:rsidRPr="0024563F" w:rsidRDefault="00F02EE9" w:rsidP="00F02EE9">
      <w:pPr>
        <w:spacing w:after="0" w:line="240" w:lineRule="auto"/>
        <w:jc w:val="both"/>
        <w:rPr>
          <w:rFonts w:ascii="Arial" w:hAnsi="Arial" w:cs="Arial"/>
          <w:bCs/>
          <w:sz w:val="18"/>
          <w:szCs w:val="18"/>
          <w:lang w:val="es-MX"/>
        </w:rPr>
      </w:pPr>
    </w:p>
    <w:p w14:paraId="250C6037" w14:textId="77777777" w:rsidR="00F02EE9" w:rsidRPr="0024563F" w:rsidRDefault="00F02EE9" w:rsidP="00F02EE9">
      <w:pPr>
        <w:spacing w:after="0" w:line="240" w:lineRule="auto"/>
        <w:jc w:val="both"/>
        <w:rPr>
          <w:rFonts w:ascii="Arial" w:hAnsi="Arial" w:cs="Arial"/>
          <w:bCs/>
          <w:sz w:val="18"/>
          <w:szCs w:val="18"/>
          <w:lang w:val="es-MX"/>
        </w:rPr>
      </w:pPr>
      <w:r w:rsidRPr="0024563F">
        <w:rPr>
          <w:rFonts w:ascii="Arial" w:hAnsi="Arial" w:cs="Arial"/>
          <w:bCs/>
          <w:sz w:val="18"/>
          <w:szCs w:val="18"/>
          <w:lang w:val="es-MX"/>
        </w:rPr>
        <w:t>La documentación listada en puntos anteriores deberá ser validada por la Comisión.</w:t>
      </w:r>
    </w:p>
    <w:p w14:paraId="7CBACB4E" w14:textId="77777777" w:rsidR="00EE232E" w:rsidRPr="0024563F" w:rsidRDefault="00EE232E" w:rsidP="00F02EE9">
      <w:pPr>
        <w:spacing w:after="0" w:line="240" w:lineRule="auto"/>
        <w:jc w:val="both"/>
        <w:rPr>
          <w:rFonts w:ascii="Arial" w:hAnsi="Arial" w:cs="Arial"/>
          <w:bCs/>
          <w:sz w:val="18"/>
          <w:szCs w:val="18"/>
          <w:lang w:val="es-MX"/>
        </w:rPr>
      </w:pPr>
    </w:p>
    <w:p w14:paraId="33ECF72A" w14:textId="77777777" w:rsidR="00EE232E" w:rsidRPr="0024563F" w:rsidRDefault="00EE232E" w:rsidP="00EE232E">
      <w:pPr>
        <w:pStyle w:val="Textoindependiente2"/>
        <w:spacing w:after="0" w:line="240" w:lineRule="auto"/>
        <w:jc w:val="right"/>
        <w:rPr>
          <w:rFonts w:ascii="Arial" w:hAnsi="Arial" w:cs="Arial"/>
          <w:b/>
          <w:i/>
          <w:sz w:val="18"/>
          <w:szCs w:val="18"/>
        </w:rPr>
      </w:pPr>
      <w:r w:rsidRPr="0024563F">
        <w:rPr>
          <w:rFonts w:ascii="Arial" w:hAnsi="Arial" w:cs="Arial"/>
          <w:b/>
          <w:i/>
          <w:sz w:val="18"/>
          <w:szCs w:val="18"/>
        </w:rPr>
        <w:t>Esquemas de concurrencia</w:t>
      </w:r>
    </w:p>
    <w:p w14:paraId="24D2E87E" w14:textId="77777777" w:rsidR="00EE232E" w:rsidRPr="0024563F" w:rsidRDefault="00EE232E" w:rsidP="00EE232E">
      <w:pPr>
        <w:pStyle w:val="Textoindependiente2"/>
        <w:spacing w:after="0" w:line="240" w:lineRule="auto"/>
        <w:rPr>
          <w:rFonts w:ascii="Arial" w:hAnsi="Arial" w:cs="Arial"/>
          <w:b/>
          <w:sz w:val="18"/>
          <w:szCs w:val="18"/>
        </w:rPr>
      </w:pPr>
    </w:p>
    <w:p w14:paraId="4A2DE245" w14:textId="7BFE6AD7" w:rsidR="00EE232E" w:rsidRPr="0024563F" w:rsidRDefault="00EE232E" w:rsidP="00EE232E">
      <w:pPr>
        <w:pStyle w:val="Textoindependiente2"/>
        <w:spacing w:after="0" w:line="240" w:lineRule="auto"/>
        <w:rPr>
          <w:rFonts w:ascii="Arial" w:hAnsi="Arial" w:cs="Arial"/>
          <w:sz w:val="18"/>
          <w:szCs w:val="18"/>
        </w:rPr>
      </w:pPr>
      <w:r w:rsidRPr="0024563F">
        <w:rPr>
          <w:rFonts w:ascii="Arial" w:hAnsi="Arial" w:cs="Arial"/>
          <w:b/>
          <w:sz w:val="18"/>
          <w:szCs w:val="18"/>
        </w:rPr>
        <w:t xml:space="preserve">Artículo </w:t>
      </w:r>
      <w:r w:rsidR="00152DB7" w:rsidRPr="0024563F">
        <w:rPr>
          <w:rFonts w:ascii="Arial" w:hAnsi="Arial" w:cs="Arial"/>
          <w:b/>
          <w:sz w:val="18"/>
          <w:szCs w:val="18"/>
        </w:rPr>
        <w:t>20</w:t>
      </w:r>
      <w:r w:rsidRPr="0024563F">
        <w:rPr>
          <w:rFonts w:ascii="Arial" w:hAnsi="Arial" w:cs="Arial"/>
          <w:b/>
          <w:sz w:val="18"/>
          <w:szCs w:val="18"/>
        </w:rPr>
        <w:t>.</w:t>
      </w:r>
      <w:r w:rsidRPr="0024563F">
        <w:rPr>
          <w:rFonts w:ascii="Arial" w:hAnsi="Arial" w:cs="Arial"/>
          <w:sz w:val="18"/>
          <w:szCs w:val="18"/>
        </w:rPr>
        <w:t xml:space="preserve"> Para acceder a los apoyos del Programa que regulan las presentes reglas, se requiere la concurrencia de los Municipios u Organismos Operadores, a través de los siguientes esquemas:</w:t>
      </w:r>
    </w:p>
    <w:p w14:paraId="5D4E4941" w14:textId="77777777" w:rsidR="00EE232E" w:rsidRPr="0024563F" w:rsidRDefault="00EE232E" w:rsidP="00EE232E">
      <w:pPr>
        <w:pStyle w:val="Textoindependiente2"/>
        <w:spacing w:after="0" w:line="240" w:lineRule="auto"/>
        <w:rPr>
          <w:rFonts w:ascii="Arial" w:hAnsi="Arial" w:cs="Arial"/>
          <w:sz w:val="18"/>
          <w:szCs w:val="18"/>
        </w:rPr>
      </w:pPr>
    </w:p>
    <w:p w14:paraId="1F5D3ACD" w14:textId="77777777" w:rsidR="00EE232E" w:rsidRPr="0024563F" w:rsidRDefault="00EE232E" w:rsidP="00EE232E">
      <w:pPr>
        <w:pStyle w:val="Prrafodelista"/>
        <w:numPr>
          <w:ilvl w:val="0"/>
          <w:numId w:val="8"/>
        </w:numPr>
        <w:spacing w:after="0" w:line="240" w:lineRule="auto"/>
        <w:rPr>
          <w:rFonts w:ascii="Arial" w:hAnsi="Arial" w:cs="Arial"/>
          <w:sz w:val="18"/>
          <w:szCs w:val="18"/>
          <w:lang w:val="es-MX"/>
        </w:rPr>
      </w:pPr>
      <w:r w:rsidRPr="0024563F">
        <w:rPr>
          <w:rFonts w:ascii="Arial" w:hAnsi="Arial" w:cs="Arial"/>
          <w:sz w:val="18"/>
          <w:szCs w:val="18"/>
          <w:lang w:val="es-MX"/>
        </w:rPr>
        <w:t>Concurrencia de recurso de acuerdo a estructuras de aportación;</w:t>
      </w:r>
    </w:p>
    <w:p w14:paraId="56A58B6F" w14:textId="77777777" w:rsidR="00EE232E" w:rsidRPr="0024563F" w:rsidRDefault="00EE232E" w:rsidP="00EE232E">
      <w:pPr>
        <w:pStyle w:val="Prrafodelista"/>
        <w:numPr>
          <w:ilvl w:val="0"/>
          <w:numId w:val="8"/>
        </w:numPr>
        <w:spacing w:after="0" w:line="240" w:lineRule="auto"/>
        <w:rPr>
          <w:rFonts w:ascii="Arial" w:hAnsi="Arial" w:cs="Arial"/>
          <w:bCs/>
          <w:sz w:val="18"/>
          <w:szCs w:val="18"/>
          <w:lang w:val="es-MX"/>
        </w:rPr>
      </w:pPr>
      <w:r w:rsidRPr="0024563F">
        <w:rPr>
          <w:rFonts w:ascii="Arial" w:hAnsi="Arial" w:cs="Arial"/>
          <w:sz w:val="18"/>
          <w:szCs w:val="18"/>
          <w:lang w:val="es-MX"/>
        </w:rPr>
        <w:t>Concurrencia de recurso bajo el esquema obra por obra.</w:t>
      </w:r>
    </w:p>
    <w:p w14:paraId="27E30DAC"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Concurrencia por aportación</w:t>
      </w:r>
    </w:p>
    <w:p w14:paraId="4C904BFC" w14:textId="77777777" w:rsidR="00EE232E" w:rsidRPr="0024563F" w:rsidRDefault="00EE232E" w:rsidP="00EE232E">
      <w:pPr>
        <w:spacing w:after="0" w:line="240" w:lineRule="auto"/>
        <w:rPr>
          <w:rFonts w:ascii="Arial" w:hAnsi="Arial" w:cs="Arial"/>
          <w:bCs/>
          <w:sz w:val="18"/>
          <w:szCs w:val="18"/>
          <w:lang w:val="es-MX"/>
        </w:rPr>
      </w:pPr>
    </w:p>
    <w:p w14:paraId="56BFEDD8" w14:textId="35967FD4" w:rsidR="00EE232E" w:rsidRPr="0024563F" w:rsidRDefault="0094382A"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 xml:space="preserve">Artículo </w:t>
      </w:r>
      <w:r w:rsidR="00152DB7" w:rsidRPr="0024563F">
        <w:rPr>
          <w:rFonts w:ascii="Arial" w:hAnsi="Arial" w:cs="Arial"/>
          <w:b/>
          <w:bCs/>
          <w:sz w:val="18"/>
          <w:szCs w:val="18"/>
          <w:lang w:val="es-MX"/>
        </w:rPr>
        <w:t>21</w:t>
      </w:r>
      <w:r w:rsidR="00EE232E" w:rsidRPr="0024563F">
        <w:rPr>
          <w:rFonts w:ascii="Arial" w:hAnsi="Arial" w:cs="Arial"/>
          <w:b/>
          <w:bCs/>
          <w:sz w:val="18"/>
          <w:szCs w:val="18"/>
          <w:lang w:val="es-MX"/>
        </w:rPr>
        <w:t>.</w:t>
      </w:r>
      <w:r w:rsidR="00EE232E" w:rsidRPr="0024563F">
        <w:rPr>
          <w:rFonts w:ascii="Arial" w:hAnsi="Arial" w:cs="Arial"/>
          <w:bCs/>
          <w:sz w:val="18"/>
          <w:szCs w:val="18"/>
          <w:lang w:val="es-MX"/>
        </w:rPr>
        <w:t xml:space="preserve"> En e</w:t>
      </w:r>
      <w:r w:rsidR="00EE232E" w:rsidRPr="0024563F">
        <w:rPr>
          <w:rFonts w:ascii="Arial" w:hAnsi="Arial" w:cs="Arial"/>
          <w:sz w:val="18"/>
          <w:szCs w:val="18"/>
          <w:lang w:val="es-MX"/>
        </w:rPr>
        <w:t>l esquema de concurrencia de recursos, será de conformidad con la siguiente estructura:</w:t>
      </w:r>
    </w:p>
    <w:p w14:paraId="1C145582" w14:textId="77777777" w:rsidR="00EE232E" w:rsidRPr="0024563F" w:rsidRDefault="00EE232E" w:rsidP="00EE232E">
      <w:pPr>
        <w:spacing w:after="0" w:line="240" w:lineRule="auto"/>
        <w:jc w:val="both"/>
        <w:rPr>
          <w:rFonts w:ascii="Arial" w:hAnsi="Arial" w:cs="Arial"/>
          <w:sz w:val="18"/>
          <w:szCs w:val="18"/>
          <w:lang w:val="es-MX"/>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4320"/>
        <w:gridCol w:w="1620"/>
        <w:gridCol w:w="1620"/>
      </w:tblGrid>
      <w:tr w:rsidR="00EE232E" w:rsidRPr="0024563F" w14:paraId="663095DB" w14:textId="77777777" w:rsidTr="00FF5523">
        <w:trPr>
          <w:cantSplit/>
          <w:trHeight w:val="237"/>
          <w:jc w:val="center"/>
        </w:trPr>
        <w:tc>
          <w:tcPr>
            <w:tcW w:w="1510" w:type="dxa"/>
            <w:vMerge w:val="restart"/>
            <w:shd w:val="clear" w:color="auto" w:fill="C0C0C0"/>
            <w:vAlign w:val="center"/>
          </w:tcPr>
          <w:p w14:paraId="53210E21" w14:textId="77777777" w:rsidR="00EE232E" w:rsidRPr="0024563F" w:rsidRDefault="00EE232E" w:rsidP="00FF5523">
            <w:pPr>
              <w:spacing w:after="0" w:line="240" w:lineRule="auto"/>
              <w:jc w:val="center"/>
              <w:rPr>
                <w:rFonts w:ascii="Arial" w:hAnsi="Arial" w:cs="Arial"/>
                <w:b/>
                <w:bCs/>
                <w:sz w:val="18"/>
                <w:szCs w:val="18"/>
                <w:lang w:val="es-MX"/>
              </w:rPr>
            </w:pPr>
            <w:r w:rsidRPr="0024563F">
              <w:rPr>
                <w:rFonts w:ascii="Arial" w:hAnsi="Arial" w:cs="Arial"/>
                <w:b/>
                <w:bCs/>
                <w:sz w:val="18"/>
                <w:szCs w:val="18"/>
                <w:lang w:val="es-MX"/>
              </w:rPr>
              <w:t>Clave de Programa</w:t>
            </w:r>
          </w:p>
        </w:tc>
        <w:tc>
          <w:tcPr>
            <w:tcW w:w="4320" w:type="dxa"/>
            <w:vMerge w:val="restart"/>
            <w:shd w:val="clear" w:color="auto" w:fill="C0C0C0"/>
            <w:vAlign w:val="center"/>
          </w:tcPr>
          <w:p w14:paraId="3627E0C7" w14:textId="77777777" w:rsidR="00EE232E" w:rsidRPr="0024563F" w:rsidRDefault="00EE232E" w:rsidP="00FF5523">
            <w:pPr>
              <w:spacing w:after="0" w:line="240" w:lineRule="auto"/>
              <w:jc w:val="center"/>
              <w:rPr>
                <w:rFonts w:ascii="Arial" w:hAnsi="Arial" w:cs="Arial"/>
                <w:b/>
                <w:bCs/>
                <w:sz w:val="18"/>
                <w:szCs w:val="18"/>
                <w:lang w:val="es-MX"/>
              </w:rPr>
            </w:pPr>
            <w:r w:rsidRPr="0024563F">
              <w:rPr>
                <w:rFonts w:ascii="Arial" w:hAnsi="Arial" w:cs="Arial"/>
                <w:b/>
                <w:bCs/>
                <w:sz w:val="18"/>
                <w:szCs w:val="18"/>
                <w:lang w:val="es-MX"/>
              </w:rPr>
              <w:t>Nombre</w:t>
            </w:r>
          </w:p>
        </w:tc>
        <w:tc>
          <w:tcPr>
            <w:tcW w:w="3240" w:type="dxa"/>
            <w:gridSpan w:val="2"/>
            <w:shd w:val="clear" w:color="auto" w:fill="C0C0C0"/>
            <w:vAlign w:val="center"/>
          </w:tcPr>
          <w:p w14:paraId="32E71580" w14:textId="77777777" w:rsidR="00EE232E" w:rsidRPr="0024563F" w:rsidRDefault="00EE232E" w:rsidP="00FF5523">
            <w:pPr>
              <w:pStyle w:val="Ttulo2"/>
              <w:spacing w:after="0" w:line="240" w:lineRule="auto"/>
              <w:rPr>
                <w:rFonts w:ascii="Arial" w:hAnsi="Arial" w:cs="Arial"/>
                <w:sz w:val="18"/>
                <w:szCs w:val="18"/>
              </w:rPr>
            </w:pPr>
            <w:r w:rsidRPr="0024563F">
              <w:rPr>
                <w:rFonts w:ascii="Arial" w:hAnsi="Arial" w:cs="Arial"/>
                <w:sz w:val="18"/>
                <w:szCs w:val="18"/>
              </w:rPr>
              <w:t>Aportación</w:t>
            </w:r>
          </w:p>
        </w:tc>
      </w:tr>
      <w:tr w:rsidR="00EE232E" w:rsidRPr="0024563F" w14:paraId="4B5114C3" w14:textId="77777777" w:rsidTr="00FF5523">
        <w:trPr>
          <w:cantSplit/>
          <w:trHeight w:val="87"/>
          <w:jc w:val="center"/>
        </w:trPr>
        <w:tc>
          <w:tcPr>
            <w:tcW w:w="1510" w:type="dxa"/>
            <w:vMerge/>
            <w:vAlign w:val="center"/>
          </w:tcPr>
          <w:p w14:paraId="70F1E1E6" w14:textId="77777777" w:rsidR="00EE232E" w:rsidRPr="0024563F" w:rsidRDefault="00EE232E" w:rsidP="00FF5523">
            <w:pPr>
              <w:spacing w:after="0" w:line="240" w:lineRule="auto"/>
              <w:jc w:val="center"/>
              <w:rPr>
                <w:rFonts w:ascii="Arial" w:hAnsi="Arial" w:cs="Arial"/>
                <w:sz w:val="18"/>
                <w:szCs w:val="18"/>
                <w:lang w:val="es-MX"/>
              </w:rPr>
            </w:pPr>
          </w:p>
        </w:tc>
        <w:tc>
          <w:tcPr>
            <w:tcW w:w="4320" w:type="dxa"/>
            <w:vMerge/>
            <w:vAlign w:val="center"/>
          </w:tcPr>
          <w:p w14:paraId="0A74319D" w14:textId="77777777" w:rsidR="00EE232E" w:rsidRPr="0024563F" w:rsidRDefault="00EE232E" w:rsidP="00FF5523">
            <w:pPr>
              <w:spacing w:after="0" w:line="240" w:lineRule="auto"/>
              <w:jc w:val="center"/>
              <w:rPr>
                <w:rFonts w:ascii="Arial" w:hAnsi="Arial" w:cs="Arial"/>
                <w:sz w:val="18"/>
                <w:szCs w:val="18"/>
                <w:lang w:val="es-MX"/>
              </w:rPr>
            </w:pPr>
          </w:p>
        </w:tc>
        <w:tc>
          <w:tcPr>
            <w:tcW w:w="1620" w:type="dxa"/>
            <w:shd w:val="clear" w:color="auto" w:fill="C0C0C0"/>
            <w:vAlign w:val="center"/>
          </w:tcPr>
          <w:p w14:paraId="26A00DA8" w14:textId="77777777" w:rsidR="00EE232E" w:rsidRPr="0024563F" w:rsidRDefault="00EE232E" w:rsidP="00FF5523">
            <w:pPr>
              <w:spacing w:after="0" w:line="240" w:lineRule="auto"/>
              <w:jc w:val="center"/>
              <w:rPr>
                <w:rFonts w:ascii="Arial" w:hAnsi="Arial" w:cs="Arial"/>
                <w:b/>
                <w:sz w:val="18"/>
                <w:szCs w:val="18"/>
                <w:lang w:val="es-MX"/>
              </w:rPr>
            </w:pPr>
            <w:r w:rsidRPr="0024563F">
              <w:rPr>
                <w:rFonts w:ascii="Arial" w:hAnsi="Arial" w:cs="Arial"/>
                <w:b/>
                <w:sz w:val="18"/>
                <w:szCs w:val="18"/>
                <w:lang w:val="es-MX"/>
              </w:rPr>
              <w:t>Estatal</w:t>
            </w:r>
          </w:p>
        </w:tc>
        <w:tc>
          <w:tcPr>
            <w:tcW w:w="1620" w:type="dxa"/>
            <w:shd w:val="clear" w:color="auto" w:fill="C0C0C0"/>
            <w:vAlign w:val="center"/>
          </w:tcPr>
          <w:p w14:paraId="6538B3A8" w14:textId="77777777" w:rsidR="00EE232E" w:rsidRPr="0024563F" w:rsidRDefault="00EE232E" w:rsidP="00FF5523">
            <w:pPr>
              <w:spacing w:after="0" w:line="240" w:lineRule="auto"/>
              <w:jc w:val="center"/>
              <w:rPr>
                <w:rFonts w:ascii="Arial" w:hAnsi="Arial" w:cs="Arial"/>
                <w:b/>
                <w:sz w:val="18"/>
                <w:szCs w:val="18"/>
                <w:lang w:val="es-MX"/>
              </w:rPr>
            </w:pPr>
            <w:r w:rsidRPr="0024563F">
              <w:rPr>
                <w:rFonts w:ascii="Arial" w:hAnsi="Arial" w:cs="Arial"/>
                <w:b/>
                <w:sz w:val="18"/>
                <w:szCs w:val="18"/>
                <w:lang w:val="es-MX"/>
              </w:rPr>
              <w:t>Municipal</w:t>
            </w:r>
          </w:p>
        </w:tc>
      </w:tr>
      <w:tr w:rsidR="00460379" w:rsidRPr="0024563F" w14:paraId="345141C3" w14:textId="77777777" w:rsidTr="00FF5523">
        <w:trPr>
          <w:trHeight w:val="215"/>
          <w:jc w:val="center"/>
        </w:trPr>
        <w:tc>
          <w:tcPr>
            <w:tcW w:w="1510" w:type="dxa"/>
            <w:vAlign w:val="center"/>
          </w:tcPr>
          <w:p w14:paraId="1DCE6B3B" w14:textId="2C549A1A" w:rsidR="00460379" w:rsidRPr="0024563F" w:rsidRDefault="00460379" w:rsidP="00FF5523">
            <w:pPr>
              <w:spacing w:after="0" w:line="240" w:lineRule="auto"/>
              <w:jc w:val="center"/>
              <w:rPr>
                <w:rFonts w:ascii="Arial" w:hAnsi="Arial" w:cs="Arial"/>
                <w:sz w:val="16"/>
                <w:szCs w:val="16"/>
                <w:lang w:val="es-MX"/>
              </w:rPr>
            </w:pPr>
            <w:r w:rsidRPr="0024563F">
              <w:rPr>
                <w:rFonts w:ascii="Arial" w:hAnsi="Arial" w:cs="Arial"/>
                <w:sz w:val="16"/>
                <w:szCs w:val="16"/>
              </w:rPr>
              <w:t>QB00</w:t>
            </w:r>
            <w:r w:rsidRPr="0024563F">
              <w:rPr>
                <w:rFonts w:ascii="Arial" w:hAnsi="Arial" w:cs="Arial"/>
                <w:sz w:val="16"/>
                <w:szCs w:val="16"/>
                <w:lang w:val="es-MX"/>
              </w:rPr>
              <w:t>44</w:t>
            </w:r>
          </w:p>
        </w:tc>
        <w:tc>
          <w:tcPr>
            <w:tcW w:w="4320" w:type="dxa"/>
            <w:vAlign w:val="center"/>
          </w:tcPr>
          <w:p w14:paraId="12F47A66" w14:textId="77777777" w:rsidR="00460379" w:rsidRPr="0024563F" w:rsidRDefault="00460379" w:rsidP="00FF5523">
            <w:pPr>
              <w:spacing w:after="0" w:line="240" w:lineRule="auto"/>
              <w:jc w:val="center"/>
              <w:rPr>
                <w:rFonts w:ascii="Arial" w:hAnsi="Arial" w:cs="Arial"/>
                <w:sz w:val="16"/>
                <w:szCs w:val="16"/>
                <w:lang w:val="es-MX"/>
              </w:rPr>
            </w:pPr>
            <w:r w:rsidRPr="0024563F">
              <w:rPr>
                <w:rFonts w:ascii="Arial" w:hAnsi="Arial" w:cs="Arial"/>
                <w:sz w:val="16"/>
                <w:szCs w:val="16"/>
                <w:lang w:val="es-MX"/>
              </w:rPr>
              <w:t>Abastecimiento de Agua a Zonas Rurales</w:t>
            </w:r>
          </w:p>
        </w:tc>
        <w:tc>
          <w:tcPr>
            <w:tcW w:w="1620" w:type="dxa"/>
            <w:vAlign w:val="center"/>
          </w:tcPr>
          <w:p w14:paraId="480844DD" w14:textId="77777777" w:rsidR="00460379" w:rsidRPr="0024563F" w:rsidRDefault="00460379" w:rsidP="00FF5523">
            <w:pPr>
              <w:spacing w:after="0" w:line="240" w:lineRule="auto"/>
              <w:jc w:val="center"/>
              <w:rPr>
                <w:rFonts w:ascii="Arial" w:hAnsi="Arial" w:cs="Arial"/>
                <w:sz w:val="16"/>
                <w:szCs w:val="16"/>
                <w:lang w:val="es-MX"/>
              </w:rPr>
            </w:pPr>
            <w:r w:rsidRPr="0024563F">
              <w:rPr>
                <w:rFonts w:ascii="Arial" w:hAnsi="Arial" w:cs="Arial"/>
                <w:sz w:val="16"/>
                <w:szCs w:val="16"/>
                <w:lang w:val="es-MX"/>
              </w:rPr>
              <w:t>Hasta el 50%</w:t>
            </w:r>
          </w:p>
        </w:tc>
        <w:tc>
          <w:tcPr>
            <w:tcW w:w="1620" w:type="dxa"/>
            <w:vAlign w:val="center"/>
          </w:tcPr>
          <w:p w14:paraId="0046B9C4" w14:textId="77777777" w:rsidR="00460379" w:rsidRPr="0024563F" w:rsidRDefault="00460379" w:rsidP="00FF5523">
            <w:pPr>
              <w:spacing w:after="0" w:line="240" w:lineRule="auto"/>
              <w:jc w:val="center"/>
              <w:rPr>
                <w:rFonts w:ascii="Arial" w:hAnsi="Arial" w:cs="Arial"/>
                <w:sz w:val="16"/>
                <w:szCs w:val="16"/>
                <w:lang w:val="es-MX"/>
              </w:rPr>
            </w:pPr>
            <w:r w:rsidRPr="0024563F">
              <w:rPr>
                <w:rFonts w:ascii="Arial" w:hAnsi="Arial" w:cs="Arial"/>
                <w:sz w:val="16"/>
                <w:szCs w:val="16"/>
                <w:lang w:val="es-MX"/>
              </w:rPr>
              <w:t>Al menos el 50%</w:t>
            </w:r>
          </w:p>
        </w:tc>
      </w:tr>
    </w:tbl>
    <w:p w14:paraId="258B1F74" w14:textId="77777777" w:rsidR="00EE232E" w:rsidRPr="0024563F" w:rsidRDefault="00EE232E" w:rsidP="00EE232E">
      <w:pPr>
        <w:spacing w:after="0" w:line="240" w:lineRule="auto"/>
        <w:jc w:val="both"/>
        <w:rPr>
          <w:rFonts w:ascii="Arial" w:hAnsi="Arial" w:cs="Arial"/>
          <w:bCs/>
          <w:sz w:val="18"/>
          <w:szCs w:val="18"/>
          <w:lang w:val="es-MX"/>
        </w:rPr>
      </w:pPr>
    </w:p>
    <w:p w14:paraId="65425DBF" w14:textId="77777777" w:rsidR="00EE232E" w:rsidRPr="0024563F" w:rsidRDefault="00EE232E" w:rsidP="00EE232E">
      <w:pPr>
        <w:spacing w:after="0" w:line="240" w:lineRule="auto"/>
        <w:jc w:val="both"/>
        <w:rPr>
          <w:rFonts w:ascii="Arial" w:hAnsi="Arial" w:cs="Arial"/>
          <w:bCs/>
          <w:sz w:val="18"/>
          <w:szCs w:val="18"/>
          <w:lang w:val="es-MX"/>
        </w:rPr>
      </w:pPr>
      <w:r w:rsidRPr="0024563F">
        <w:rPr>
          <w:rFonts w:ascii="Arial" w:hAnsi="Arial" w:cs="Arial"/>
          <w:bCs/>
          <w:sz w:val="18"/>
          <w:szCs w:val="18"/>
          <w:lang w:val="es-MX"/>
        </w:rPr>
        <w:t>La aportación estatal podrá incrementarse atendiendo a lo siguiente:</w:t>
      </w:r>
    </w:p>
    <w:p w14:paraId="3E135E36" w14:textId="77777777" w:rsidR="00EE232E" w:rsidRPr="0024563F" w:rsidRDefault="00EE232E" w:rsidP="00EE232E">
      <w:pPr>
        <w:spacing w:after="0" w:line="240" w:lineRule="auto"/>
        <w:jc w:val="both"/>
        <w:rPr>
          <w:rFonts w:ascii="Arial" w:hAnsi="Arial" w:cs="Arial"/>
          <w:bCs/>
          <w:sz w:val="18"/>
          <w:szCs w:val="18"/>
          <w:lang w:val="es-MX"/>
        </w:rPr>
      </w:pPr>
    </w:p>
    <w:p w14:paraId="08121C7B" w14:textId="77777777" w:rsidR="00EE232E" w:rsidRPr="0024563F" w:rsidRDefault="00EE232E" w:rsidP="00EE232E">
      <w:pPr>
        <w:pStyle w:val="Prrafodelista"/>
        <w:numPr>
          <w:ilvl w:val="0"/>
          <w:numId w:val="15"/>
        </w:numPr>
        <w:spacing w:after="0" w:line="240" w:lineRule="auto"/>
        <w:jc w:val="both"/>
        <w:rPr>
          <w:rFonts w:ascii="Arial" w:hAnsi="Arial" w:cs="Arial"/>
          <w:bCs/>
          <w:sz w:val="18"/>
          <w:szCs w:val="18"/>
          <w:lang w:val="es-MX"/>
        </w:rPr>
      </w:pPr>
      <w:r w:rsidRPr="0024563F">
        <w:rPr>
          <w:rFonts w:ascii="Arial" w:hAnsi="Arial" w:cs="Arial"/>
          <w:bCs/>
          <w:sz w:val="18"/>
          <w:szCs w:val="18"/>
          <w:lang w:val="es-MX"/>
        </w:rPr>
        <w:t>Cuando la zona a intervenir corresponda a una zona de atención prioritaria y de marginalidad alta, podrá asignarse hasta 20% adicional.</w:t>
      </w:r>
    </w:p>
    <w:p w14:paraId="39DB4C83" w14:textId="77777777" w:rsidR="00EE232E" w:rsidRPr="0024563F" w:rsidRDefault="00EE232E" w:rsidP="00EE232E">
      <w:pPr>
        <w:pStyle w:val="Prrafodelista"/>
        <w:numPr>
          <w:ilvl w:val="0"/>
          <w:numId w:val="15"/>
        </w:numPr>
        <w:spacing w:after="0" w:line="240" w:lineRule="auto"/>
        <w:jc w:val="both"/>
        <w:rPr>
          <w:rFonts w:ascii="Arial" w:hAnsi="Arial" w:cs="Arial"/>
          <w:bCs/>
          <w:sz w:val="18"/>
          <w:szCs w:val="18"/>
          <w:lang w:val="es-MX"/>
        </w:rPr>
      </w:pPr>
      <w:r w:rsidRPr="0024563F">
        <w:rPr>
          <w:rFonts w:ascii="Arial" w:hAnsi="Arial" w:cs="Arial"/>
          <w:bCs/>
          <w:sz w:val="18"/>
          <w:szCs w:val="18"/>
          <w:lang w:val="es-MX"/>
        </w:rPr>
        <w:t>Cuando el porcentaje de aportación previsto en las reglas de operación de los programas federales concurrentes, así lo contemplen de acuerdo a tipo de obra apoyada.</w:t>
      </w:r>
    </w:p>
    <w:p w14:paraId="2D130F6A" w14:textId="77777777" w:rsidR="00EE232E" w:rsidRPr="0024563F" w:rsidRDefault="00EE232E" w:rsidP="00EE232E">
      <w:pPr>
        <w:spacing w:after="0" w:line="240" w:lineRule="auto"/>
        <w:jc w:val="both"/>
        <w:rPr>
          <w:rFonts w:ascii="Arial" w:hAnsi="Arial" w:cs="Arial"/>
          <w:bCs/>
          <w:sz w:val="18"/>
          <w:szCs w:val="18"/>
          <w:lang w:val="es-MX"/>
        </w:rPr>
      </w:pPr>
    </w:p>
    <w:p w14:paraId="4F431678" w14:textId="77777777" w:rsidR="00EE232E" w:rsidRPr="0024563F" w:rsidRDefault="00EE232E" w:rsidP="00EE232E">
      <w:pPr>
        <w:spacing w:after="0" w:line="240" w:lineRule="auto"/>
        <w:jc w:val="both"/>
        <w:rPr>
          <w:rFonts w:ascii="Arial" w:hAnsi="Arial" w:cs="Arial"/>
          <w:bCs/>
          <w:sz w:val="18"/>
          <w:szCs w:val="18"/>
          <w:lang w:val="es-MX"/>
        </w:rPr>
      </w:pPr>
      <w:r w:rsidRPr="0024563F">
        <w:rPr>
          <w:rFonts w:ascii="Arial" w:hAnsi="Arial" w:cs="Arial"/>
          <w:bCs/>
          <w:sz w:val="18"/>
          <w:szCs w:val="18"/>
          <w:lang w:val="es-MX"/>
        </w:rPr>
        <w:t xml:space="preserve">Bajo el esquema de concurrencia por aportación, en los casos en los que los recursos sean transferidos al Municipio u Organismo Operador, éste deberá generar una cuenta bancaria específica para el manejo de los recursos del Programa. </w:t>
      </w:r>
    </w:p>
    <w:p w14:paraId="5BC1E5F0" w14:textId="77777777" w:rsidR="00EE232E" w:rsidRPr="0024563F" w:rsidRDefault="00EE232E" w:rsidP="00EE232E">
      <w:pPr>
        <w:spacing w:after="0" w:line="240" w:lineRule="auto"/>
        <w:jc w:val="both"/>
        <w:rPr>
          <w:rFonts w:ascii="Arial" w:hAnsi="Arial" w:cs="Arial"/>
          <w:bCs/>
          <w:sz w:val="18"/>
          <w:szCs w:val="18"/>
          <w:lang w:val="es-MX"/>
        </w:rPr>
      </w:pPr>
    </w:p>
    <w:p w14:paraId="389F1B0E" w14:textId="77777777" w:rsidR="00EE232E" w:rsidRPr="0024563F" w:rsidRDefault="00EE232E" w:rsidP="00EE232E">
      <w:pPr>
        <w:spacing w:after="0" w:line="240" w:lineRule="auto"/>
        <w:jc w:val="right"/>
        <w:rPr>
          <w:rFonts w:ascii="Arial" w:hAnsi="Arial" w:cs="Arial"/>
          <w:bCs/>
          <w:sz w:val="18"/>
          <w:szCs w:val="18"/>
          <w:lang w:val="es-MX"/>
        </w:rPr>
      </w:pPr>
      <w:r w:rsidRPr="0024563F">
        <w:rPr>
          <w:rFonts w:ascii="Arial" w:hAnsi="Arial" w:cs="Arial"/>
          <w:b/>
          <w:bCs/>
          <w:i/>
          <w:sz w:val="18"/>
          <w:szCs w:val="18"/>
          <w:lang w:val="es-MX"/>
        </w:rPr>
        <w:t>Concurrencia obra por obra</w:t>
      </w:r>
    </w:p>
    <w:p w14:paraId="4ADDAD05" w14:textId="77777777" w:rsidR="00EE232E" w:rsidRPr="0024563F" w:rsidRDefault="00EE232E" w:rsidP="00EE232E">
      <w:pPr>
        <w:spacing w:after="0" w:line="240" w:lineRule="auto"/>
        <w:jc w:val="both"/>
        <w:rPr>
          <w:rFonts w:ascii="Arial" w:hAnsi="Arial" w:cs="Arial"/>
          <w:b/>
          <w:bCs/>
          <w:sz w:val="18"/>
          <w:szCs w:val="18"/>
          <w:lang w:val="es-MX"/>
        </w:rPr>
      </w:pPr>
    </w:p>
    <w:p w14:paraId="354376DA" w14:textId="091FE79B"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2</w:t>
      </w:r>
      <w:r w:rsidR="00152DB7" w:rsidRPr="0024563F">
        <w:rPr>
          <w:rFonts w:ascii="Arial" w:hAnsi="Arial" w:cs="Arial"/>
          <w:b/>
          <w:bCs/>
          <w:sz w:val="18"/>
          <w:szCs w:val="18"/>
          <w:lang w:val="es-MX"/>
        </w:rPr>
        <w:t>2</w:t>
      </w:r>
      <w:r w:rsidRPr="0024563F">
        <w:rPr>
          <w:rFonts w:ascii="Arial" w:hAnsi="Arial" w:cs="Arial"/>
          <w:b/>
          <w:bCs/>
          <w:sz w:val="18"/>
          <w:szCs w:val="18"/>
          <w:lang w:val="es-MX"/>
        </w:rPr>
        <w:t xml:space="preserve">. </w:t>
      </w:r>
      <w:r w:rsidRPr="0024563F">
        <w:rPr>
          <w:rFonts w:ascii="Arial" w:hAnsi="Arial" w:cs="Arial"/>
          <w:bCs/>
          <w:sz w:val="18"/>
          <w:szCs w:val="18"/>
          <w:lang w:val="es-MX"/>
        </w:rPr>
        <w:t xml:space="preserve"> En e</w:t>
      </w:r>
      <w:r w:rsidRPr="0024563F">
        <w:rPr>
          <w:rFonts w:ascii="Arial" w:hAnsi="Arial" w:cs="Arial"/>
          <w:sz w:val="18"/>
          <w:szCs w:val="18"/>
          <w:lang w:val="es-MX"/>
        </w:rPr>
        <w:t>l esquema de concurrencia obra por obra, si la obra o acción es solventada con recursos aportados en su totalidad por la Comisión, el Municipio u Organismo Operador deberá ejecutar una obra o acción de monto igual o superior.</w:t>
      </w:r>
    </w:p>
    <w:p w14:paraId="2A6271D1" w14:textId="77777777" w:rsidR="00CB5F6A" w:rsidRPr="0024563F" w:rsidRDefault="00CB5F6A" w:rsidP="00EE232E">
      <w:pPr>
        <w:spacing w:after="0" w:line="240" w:lineRule="auto"/>
        <w:jc w:val="both"/>
        <w:rPr>
          <w:rFonts w:ascii="Arial" w:hAnsi="Arial" w:cs="Arial"/>
          <w:sz w:val="18"/>
          <w:szCs w:val="18"/>
          <w:lang w:val="es-MX"/>
        </w:rPr>
      </w:pPr>
    </w:p>
    <w:p w14:paraId="486A2141" w14:textId="77777777" w:rsidR="00CB5F6A" w:rsidRPr="0024563F" w:rsidRDefault="00CB5F6A" w:rsidP="00CB5F6A">
      <w:pPr>
        <w:spacing w:after="0"/>
        <w:jc w:val="right"/>
        <w:rPr>
          <w:rFonts w:ascii="Arial" w:hAnsi="Arial" w:cs="Arial"/>
          <w:b/>
          <w:i/>
          <w:sz w:val="18"/>
          <w:szCs w:val="18"/>
          <w:lang w:val="es-MX"/>
        </w:rPr>
      </w:pPr>
      <w:r w:rsidRPr="0024563F">
        <w:rPr>
          <w:rFonts w:ascii="Arial" w:hAnsi="Arial" w:cs="Arial"/>
          <w:b/>
          <w:i/>
          <w:sz w:val="18"/>
          <w:szCs w:val="18"/>
          <w:lang w:val="es-MX"/>
        </w:rPr>
        <w:t>Componente de atención social</w:t>
      </w:r>
    </w:p>
    <w:p w14:paraId="2A8A86DB" w14:textId="77777777" w:rsidR="00CB5F6A" w:rsidRPr="0024563F" w:rsidRDefault="00CB5F6A" w:rsidP="00CB5F6A">
      <w:pPr>
        <w:spacing w:after="0"/>
        <w:jc w:val="both"/>
        <w:rPr>
          <w:rFonts w:ascii="Arial" w:hAnsi="Arial" w:cs="Arial"/>
          <w:sz w:val="18"/>
          <w:szCs w:val="18"/>
          <w:lang w:val="es-MX"/>
        </w:rPr>
      </w:pPr>
    </w:p>
    <w:p w14:paraId="1F643F40" w14:textId="5DA14151" w:rsidR="00CB5F6A" w:rsidRPr="0024563F" w:rsidRDefault="00CB5F6A" w:rsidP="00CB5F6A">
      <w:pPr>
        <w:spacing w:after="0" w:line="240" w:lineRule="auto"/>
        <w:jc w:val="both"/>
        <w:rPr>
          <w:rFonts w:ascii="Arial" w:hAnsi="Arial" w:cs="Arial"/>
          <w:sz w:val="18"/>
          <w:szCs w:val="18"/>
          <w:lang w:val="es-MX"/>
        </w:rPr>
      </w:pPr>
      <w:r w:rsidRPr="0024563F">
        <w:rPr>
          <w:rFonts w:ascii="Arial" w:hAnsi="Arial" w:cs="Arial"/>
          <w:b/>
          <w:sz w:val="18"/>
          <w:szCs w:val="18"/>
          <w:lang w:val="es-MX"/>
        </w:rPr>
        <w:t>Artículo 2</w:t>
      </w:r>
      <w:r w:rsidR="00152DB7" w:rsidRPr="0024563F">
        <w:rPr>
          <w:rFonts w:ascii="Arial" w:hAnsi="Arial" w:cs="Arial"/>
          <w:b/>
          <w:sz w:val="18"/>
          <w:szCs w:val="18"/>
          <w:lang w:val="es-MX"/>
        </w:rPr>
        <w:t>3</w:t>
      </w:r>
      <w:r w:rsidRPr="0024563F">
        <w:rPr>
          <w:rFonts w:ascii="Arial" w:hAnsi="Arial" w:cs="Arial"/>
          <w:b/>
          <w:sz w:val="18"/>
          <w:szCs w:val="18"/>
          <w:lang w:val="es-MX"/>
        </w:rPr>
        <w:t>.</w:t>
      </w:r>
      <w:r w:rsidRPr="0024563F">
        <w:rPr>
          <w:rFonts w:ascii="Arial" w:hAnsi="Arial" w:cs="Arial"/>
          <w:sz w:val="18"/>
          <w:szCs w:val="18"/>
          <w:lang w:val="es-MX"/>
        </w:rPr>
        <w:t xml:space="preserve"> Con el propósito de coadyuvar a la permanencia de infraestructura hidráulica que se realice a través de este programa, se contemplará como parte de la inversión un componente de participación comunitaria. El costo de éste obedecerá al esquema concurrente adoptado en cualquiera de las fracciones arriba descritas.</w:t>
      </w:r>
    </w:p>
    <w:p w14:paraId="1DB51EC5" w14:textId="77777777" w:rsidR="00CB5F6A" w:rsidRPr="0024563F" w:rsidRDefault="00CB5F6A" w:rsidP="00EE232E">
      <w:pPr>
        <w:spacing w:after="0" w:line="240" w:lineRule="auto"/>
        <w:jc w:val="both"/>
        <w:rPr>
          <w:rFonts w:ascii="Arial" w:hAnsi="Arial" w:cs="Arial"/>
          <w:sz w:val="18"/>
          <w:szCs w:val="18"/>
          <w:lang w:val="es-MX"/>
        </w:rPr>
      </w:pPr>
    </w:p>
    <w:p w14:paraId="78336175" w14:textId="77777777" w:rsidR="00EE232E" w:rsidRPr="0024563F" w:rsidRDefault="00EE232E" w:rsidP="00EE232E">
      <w:pPr>
        <w:spacing w:after="0" w:line="240" w:lineRule="auto"/>
        <w:jc w:val="right"/>
        <w:rPr>
          <w:rFonts w:ascii="Arial" w:hAnsi="Arial" w:cs="Arial"/>
          <w:b/>
          <w:i/>
          <w:sz w:val="18"/>
          <w:szCs w:val="18"/>
          <w:lang w:val="es-MX"/>
        </w:rPr>
      </w:pPr>
    </w:p>
    <w:p w14:paraId="662EC4A8"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Convenio de transferencia</w:t>
      </w:r>
    </w:p>
    <w:p w14:paraId="2B3B4450" w14:textId="77777777" w:rsidR="00EE232E" w:rsidRPr="0024563F" w:rsidRDefault="00EE232E" w:rsidP="00EE232E">
      <w:pPr>
        <w:spacing w:after="0" w:line="240" w:lineRule="auto"/>
        <w:jc w:val="both"/>
        <w:rPr>
          <w:rFonts w:ascii="Arial" w:hAnsi="Arial" w:cs="Arial"/>
          <w:b/>
          <w:bCs/>
          <w:sz w:val="18"/>
          <w:szCs w:val="18"/>
          <w:lang w:val="es-MX"/>
        </w:rPr>
      </w:pPr>
    </w:p>
    <w:p w14:paraId="1BB87E64" w14:textId="3D4B5B16"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2</w:t>
      </w:r>
      <w:r w:rsidR="00152DB7" w:rsidRPr="0024563F">
        <w:rPr>
          <w:rFonts w:ascii="Arial" w:hAnsi="Arial" w:cs="Arial"/>
          <w:b/>
          <w:bCs/>
          <w:sz w:val="18"/>
          <w:szCs w:val="18"/>
          <w:lang w:val="es-MX"/>
        </w:rPr>
        <w:t>4</w:t>
      </w:r>
      <w:r w:rsidRPr="0024563F">
        <w:rPr>
          <w:rFonts w:ascii="Arial" w:hAnsi="Arial" w:cs="Arial"/>
          <w:b/>
          <w:bCs/>
          <w:sz w:val="18"/>
          <w:szCs w:val="18"/>
          <w:lang w:val="es-MX"/>
        </w:rPr>
        <w:t>.</w:t>
      </w:r>
      <w:r w:rsidRPr="0024563F">
        <w:rPr>
          <w:rFonts w:ascii="Arial" w:hAnsi="Arial" w:cs="Arial"/>
          <w:sz w:val="18"/>
          <w:szCs w:val="18"/>
          <w:lang w:val="es-MX"/>
        </w:rPr>
        <w:t xml:space="preserve"> Una vez que la Comisión, el Municipio y el Organismo Operador, hayan acordado la programación de acciones, se elaborará el convenio de transferencia de recursos. Para ello es requisito que los expedientes técnicos de las obras o acciones se encuentren debidamente validados por esta Comisión.</w:t>
      </w:r>
    </w:p>
    <w:p w14:paraId="0FD58731" w14:textId="77777777" w:rsidR="00EE232E" w:rsidRPr="0024563F" w:rsidRDefault="00EE232E" w:rsidP="00EE232E">
      <w:pPr>
        <w:spacing w:after="0" w:line="240" w:lineRule="auto"/>
        <w:jc w:val="both"/>
        <w:rPr>
          <w:rFonts w:ascii="Arial" w:hAnsi="Arial" w:cs="Arial"/>
          <w:sz w:val="18"/>
          <w:szCs w:val="18"/>
          <w:lang w:val="es-MX"/>
        </w:rPr>
      </w:pPr>
    </w:p>
    <w:p w14:paraId="0DB01382" w14:textId="77777777"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sz w:val="18"/>
          <w:szCs w:val="18"/>
          <w:lang w:val="es-MX"/>
        </w:rPr>
        <w:t>Una vez concluida la obra y exista el acta de entrega recepción, el Municipio u Organismo Operador en su caso deberá buscar los mecanismos tendientes a generar la correcta operación y mantenimiento de la obra logrando con esto la sustentabilidad de los servicios.</w:t>
      </w:r>
    </w:p>
    <w:p w14:paraId="36E91840" w14:textId="77777777" w:rsidR="00EE232E" w:rsidRPr="0024563F" w:rsidRDefault="00EE232E" w:rsidP="00EE232E">
      <w:pPr>
        <w:spacing w:after="0" w:line="240" w:lineRule="auto"/>
        <w:jc w:val="both"/>
        <w:rPr>
          <w:rFonts w:ascii="Arial" w:hAnsi="Arial" w:cs="Arial"/>
          <w:sz w:val="18"/>
          <w:szCs w:val="18"/>
          <w:lang w:val="es-MX"/>
        </w:rPr>
      </w:pPr>
    </w:p>
    <w:p w14:paraId="275427AB" w14:textId="77777777" w:rsidR="00EE232E" w:rsidRPr="0024563F" w:rsidRDefault="00EE232E" w:rsidP="00EE232E">
      <w:pPr>
        <w:spacing w:after="0" w:line="240" w:lineRule="auto"/>
        <w:jc w:val="right"/>
        <w:rPr>
          <w:rFonts w:ascii="Arial" w:hAnsi="Arial" w:cs="Arial"/>
          <w:sz w:val="18"/>
          <w:szCs w:val="18"/>
          <w:lang w:val="es-MX"/>
        </w:rPr>
      </w:pPr>
      <w:r w:rsidRPr="0024563F">
        <w:rPr>
          <w:rFonts w:ascii="Arial" w:hAnsi="Arial" w:cs="Arial"/>
          <w:b/>
          <w:i/>
          <w:sz w:val="18"/>
          <w:szCs w:val="18"/>
          <w:lang w:val="es-MX"/>
        </w:rPr>
        <w:t>Plazo de formalización de convenios</w:t>
      </w:r>
    </w:p>
    <w:p w14:paraId="62828B7C" w14:textId="77777777" w:rsidR="00EE232E" w:rsidRPr="0024563F" w:rsidRDefault="00EE232E" w:rsidP="00EE232E">
      <w:pPr>
        <w:spacing w:after="0" w:line="240" w:lineRule="auto"/>
        <w:jc w:val="both"/>
        <w:rPr>
          <w:rFonts w:ascii="Arial" w:hAnsi="Arial" w:cs="Arial"/>
          <w:b/>
          <w:sz w:val="18"/>
          <w:szCs w:val="18"/>
          <w:lang w:val="es-MX"/>
        </w:rPr>
      </w:pPr>
    </w:p>
    <w:p w14:paraId="452DEF03" w14:textId="796F28C0"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2</w:t>
      </w:r>
      <w:r w:rsidR="00152DB7" w:rsidRPr="0024563F">
        <w:rPr>
          <w:rFonts w:ascii="Arial" w:hAnsi="Arial" w:cs="Arial"/>
          <w:b/>
          <w:sz w:val="18"/>
          <w:szCs w:val="18"/>
          <w:lang w:val="es-MX"/>
        </w:rPr>
        <w:t>5</w:t>
      </w:r>
      <w:r w:rsidRPr="0024563F">
        <w:rPr>
          <w:rFonts w:ascii="Arial" w:hAnsi="Arial" w:cs="Arial"/>
          <w:b/>
          <w:sz w:val="18"/>
          <w:szCs w:val="18"/>
          <w:lang w:val="es-MX"/>
        </w:rPr>
        <w:t xml:space="preserve">. </w:t>
      </w:r>
      <w:r w:rsidRPr="0024563F">
        <w:rPr>
          <w:rFonts w:ascii="Arial" w:hAnsi="Arial" w:cs="Arial"/>
          <w:sz w:val="18"/>
          <w:szCs w:val="18"/>
          <w:lang w:val="es-MX"/>
        </w:rPr>
        <w:t>Para formalizar los convenios de transferencia de recursos con los Municipios y Organismos Operadores será la establecida en los Lineamientos de Inversión. En caso de no dar cumplimiento a este plazo, se cancelará el recurso. Este plazo podrá ampliarse cuando por parte de la Secretaría exista la autorización.</w:t>
      </w:r>
    </w:p>
    <w:p w14:paraId="0E370D33" w14:textId="77777777" w:rsidR="00EE232E" w:rsidRPr="0024563F" w:rsidRDefault="00EE232E" w:rsidP="00EE232E">
      <w:pPr>
        <w:spacing w:after="0" w:line="240" w:lineRule="auto"/>
        <w:jc w:val="both"/>
        <w:rPr>
          <w:rFonts w:ascii="Arial" w:hAnsi="Arial" w:cs="Arial"/>
          <w:sz w:val="18"/>
          <w:szCs w:val="18"/>
          <w:lang w:val="es-MX"/>
        </w:rPr>
      </w:pPr>
    </w:p>
    <w:p w14:paraId="71021F76" w14:textId="77777777" w:rsidR="00EE232E" w:rsidRPr="0024563F" w:rsidRDefault="00EE232E" w:rsidP="00EE232E">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Reportes y documentación comprobatoria</w:t>
      </w:r>
    </w:p>
    <w:p w14:paraId="797DEC12" w14:textId="77777777" w:rsidR="00EE232E" w:rsidRPr="0024563F" w:rsidRDefault="00EE232E" w:rsidP="00EE232E">
      <w:pPr>
        <w:spacing w:after="0" w:line="240" w:lineRule="auto"/>
        <w:jc w:val="both"/>
        <w:rPr>
          <w:rFonts w:ascii="Arial" w:hAnsi="Arial" w:cs="Arial"/>
          <w:b/>
          <w:sz w:val="18"/>
          <w:szCs w:val="18"/>
          <w:lang w:val="es-MX"/>
        </w:rPr>
      </w:pPr>
    </w:p>
    <w:p w14:paraId="6ED678A1" w14:textId="6D397DA9"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2</w:t>
      </w:r>
      <w:r w:rsidR="00152DB7" w:rsidRPr="0024563F">
        <w:rPr>
          <w:rFonts w:ascii="Arial" w:hAnsi="Arial" w:cs="Arial"/>
          <w:b/>
          <w:sz w:val="18"/>
          <w:szCs w:val="18"/>
          <w:lang w:val="es-MX"/>
        </w:rPr>
        <w:t>6</w:t>
      </w:r>
      <w:r w:rsidRPr="0024563F">
        <w:rPr>
          <w:rFonts w:ascii="Arial" w:hAnsi="Arial" w:cs="Arial"/>
          <w:b/>
          <w:sz w:val="18"/>
          <w:szCs w:val="18"/>
          <w:lang w:val="es-MX"/>
        </w:rPr>
        <w:t>.</w:t>
      </w:r>
      <w:r w:rsidRPr="0024563F">
        <w:rPr>
          <w:rFonts w:ascii="Arial" w:hAnsi="Arial" w:cs="Arial"/>
          <w:sz w:val="18"/>
          <w:szCs w:val="18"/>
          <w:lang w:val="es-MX"/>
        </w:rPr>
        <w:t xml:space="preserve"> Cuando las obras o acciones sean ejecutadas por el Municipio o el Organismo Operador, el ejecutor  deberá presentar ante la Comisión, el contrato de obra, el avance físico y financiero mensual de la obra, además de los avances físicos y financieros en los formatos que disponga la entidad por conducto de la Dirección General de Desarrollo Hidráulico y la Dirección General de Administración respectivamente. </w:t>
      </w:r>
    </w:p>
    <w:p w14:paraId="34DEAFB3" w14:textId="77777777" w:rsidR="00EE232E" w:rsidRPr="0024563F" w:rsidRDefault="00EE232E" w:rsidP="00EE232E">
      <w:pPr>
        <w:spacing w:after="0" w:line="240" w:lineRule="auto"/>
        <w:jc w:val="both"/>
        <w:rPr>
          <w:rFonts w:ascii="Arial" w:hAnsi="Arial" w:cs="Arial"/>
          <w:sz w:val="18"/>
          <w:szCs w:val="18"/>
          <w:lang w:val="es-MX"/>
        </w:rPr>
      </w:pPr>
    </w:p>
    <w:p w14:paraId="5E073F91" w14:textId="77777777" w:rsidR="00EE232E" w:rsidRPr="0024563F" w:rsidRDefault="00EE232E" w:rsidP="00EE232E">
      <w:pPr>
        <w:tabs>
          <w:tab w:val="left" w:pos="1620"/>
        </w:tabs>
        <w:spacing w:after="0" w:line="240" w:lineRule="auto"/>
        <w:jc w:val="both"/>
        <w:rPr>
          <w:rFonts w:ascii="Arial" w:hAnsi="Arial" w:cs="Arial"/>
          <w:sz w:val="18"/>
          <w:szCs w:val="18"/>
          <w:lang w:val="es-MX"/>
        </w:rPr>
      </w:pPr>
      <w:r w:rsidRPr="0024563F">
        <w:rPr>
          <w:rFonts w:ascii="Arial" w:hAnsi="Arial" w:cs="Arial"/>
          <w:sz w:val="18"/>
          <w:szCs w:val="18"/>
          <w:lang w:val="es-MX"/>
        </w:rPr>
        <w:t>Al cierre de obra deberá presentar el acta de entrega-recepción de la obra o acción que ejecuta como contraparte, ejecutada en el presente ejercicio fiscal. Finalmente en todos los casos deberá solicitar la documentación comprobatoria a su favor, y conservar los originales, remitiendo copia de la misma a la Dirección General de Desarrollo Hidráulico.</w:t>
      </w:r>
    </w:p>
    <w:p w14:paraId="571E79D6" w14:textId="77777777" w:rsidR="00EE232E" w:rsidRPr="0024563F" w:rsidRDefault="00EE232E" w:rsidP="00EE232E">
      <w:pPr>
        <w:spacing w:after="0" w:line="240" w:lineRule="auto"/>
        <w:jc w:val="both"/>
        <w:rPr>
          <w:rFonts w:ascii="Arial" w:hAnsi="Arial" w:cs="Arial"/>
          <w:sz w:val="18"/>
          <w:szCs w:val="18"/>
        </w:rPr>
      </w:pPr>
    </w:p>
    <w:p w14:paraId="4734F09E"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Suspensión</w:t>
      </w:r>
    </w:p>
    <w:p w14:paraId="54FFAA20" w14:textId="77777777" w:rsidR="00EE232E" w:rsidRPr="0024563F" w:rsidRDefault="00EE232E" w:rsidP="00EE232E">
      <w:pPr>
        <w:spacing w:after="0" w:line="240" w:lineRule="auto"/>
        <w:jc w:val="both"/>
        <w:rPr>
          <w:rFonts w:ascii="Arial" w:hAnsi="Arial" w:cs="Arial"/>
          <w:sz w:val="18"/>
          <w:szCs w:val="18"/>
          <w:lang w:val="es-MX"/>
        </w:rPr>
      </w:pPr>
    </w:p>
    <w:p w14:paraId="6F2E6776" w14:textId="1A13E1DA"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2</w:t>
      </w:r>
      <w:r w:rsidR="00152DB7" w:rsidRPr="0024563F">
        <w:rPr>
          <w:rFonts w:ascii="Arial" w:hAnsi="Arial" w:cs="Arial"/>
          <w:b/>
          <w:sz w:val="18"/>
          <w:szCs w:val="18"/>
          <w:lang w:val="es-MX"/>
        </w:rPr>
        <w:t>7</w:t>
      </w:r>
      <w:r w:rsidRPr="0024563F">
        <w:rPr>
          <w:rFonts w:ascii="Arial" w:hAnsi="Arial" w:cs="Arial"/>
          <w:b/>
          <w:sz w:val="18"/>
          <w:szCs w:val="18"/>
          <w:lang w:val="es-MX"/>
        </w:rPr>
        <w:t>.</w:t>
      </w:r>
      <w:r w:rsidRPr="0024563F">
        <w:rPr>
          <w:rFonts w:ascii="Arial" w:hAnsi="Arial" w:cs="Arial"/>
          <w:sz w:val="18"/>
          <w:szCs w:val="18"/>
          <w:lang w:val="es-MX"/>
        </w:rPr>
        <w:t xml:space="preserve"> Por ningún motivo se suspenderán o dejarán obras o acciones inconclusas, salvo por caso fortuito o de fuerza mayor no imputable a los Municipios, los Organismos Operadores o a la Comisión.</w:t>
      </w:r>
    </w:p>
    <w:p w14:paraId="624411E7" w14:textId="77777777" w:rsidR="00EE232E" w:rsidRPr="0024563F" w:rsidRDefault="00EE232E" w:rsidP="00EE232E">
      <w:pPr>
        <w:spacing w:after="0" w:line="240" w:lineRule="auto"/>
        <w:jc w:val="both"/>
        <w:rPr>
          <w:rFonts w:ascii="Arial" w:hAnsi="Arial" w:cs="Arial"/>
          <w:sz w:val="18"/>
          <w:szCs w:val="18"/>
          <w:lang w:val="es-MX"/>
        </w:rPr>
      </w:pPr>
    </w:p>
    <w:p w14:paraId="686FA475" w14:textId="77777777" w:rsidR="00EE232E" w:rsidRPr="0024563F" w:rsidRDefault="00EE232E" w:rsidP="00EE232E">
      <w:pPr>
        <w:pStyle w:val="Textoindependiente2"/>
        <w:spacing w:after="0" w:line="240" w:lineRule="auto"/>
        <w:rPr>
          <w:rFonts w:ascii="Arial" w:hAnsi="Arial" w:cs="Arial"/>
          <w:sz w:val="18"/>
          <w:szCs w:val="18"/>
        </w:rPr>
      </w:pPr>
      <w:r w:rsidRPr="0024563F">
        <w:rPr>
          <w:rFonts w:ascii="Arial" w:hAnsi="Arial" w:cs="Arial"/>
          <w:sz w:val="18"/>
          <w:szCs w:val="18"/>
        </w:rPr>
        <w:t xml:space="preserve">En el supuesto del párrafo anterior y cuando la Entidad Ejecutora sea diferente a la Comisión, se deberá informar por escrito a ésta, a más tardar durante los siguientes 15 días naturales después de suspenderse la obra o acción. Asimismo, informará a la </w:t>
      </w:r>
      <w:r w:rsidRPr="0024563F">
        <w:rPr>
          <w:rFonts w:ascii="Arial" w:hAnsi="Arial" w:cs="Arial"/>
          <w:bCs/>
          <w:sz w:val="18"/>
          <w:szCs w:val="18"/>
        </w:rPr>
        <w:t>Auditoria Superior del Estado de Guanajuato</w:t>
      </w:r>
      <w:r w:rsidRPr="0024563F">
        <w:rPr>
          <w:rFonts w:ascii="Arial" w:hAnsi="Arial" w:cs="Arial"/>
          <w:sz w:val="18"/>
          <w:szCs w:val="18"/>
        </w:rPr>
        <w:t xml:space="preserve"> y Contralorías Municipales, las causas o motivos que ocasionaron la suspensión de las obras o acciones de que se traten.</w:t>
      </w:r>
    </w:p>
    <w:p w14:paraId="1E04F8AB" w14:textId="77777777" w:rsidR="00EE232E" w:rsidRPr="0024563F" w:rsidRDefault="00EE232E" w:rsidP="00EE232E">
      <w:pPr>
        <w:spacing w:after="0" w:line="240" w:lineRule="auto"/>
        <w:jc w:val="both"/>
        <w:rPr>
          <w:rFonts w:ascii="Arial" w:hAnsi="Arial" w:cs="Arial"/>
          <w:sz w:val="18"/>
          <w:szCs w:val="18"/>
        </w:rPr>
      </w:pPr>
    </w:p>
    <w:p w14:paraId="3FC47BA2"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Recepción de obras y acciones</w:t>
      </w:r>
    </w:p>
    <w:p w14:paraId="6FC7C293" w14:textId="77777777" w:rsidR="00EE232E" w:rsidRPr="0024563F" w:rsidRDefault="00EE232E" w:rsidP="00EE232E">
      <w:pPr>
        <w:spacing w:after="0" w:line="240" w:lineRule="auto"/>
        <w:jc w:val="both"/>
        <w:rPr>
          <w:rFonts w:ascii="Arial" w:hAnsi="Arial" w:cs="Arial"/>
          <w:b/>
          <w:bCs/>
          <w:sz w:val="18"/>
          <w:szCs w:val="18"/>
          <w:lang w:val="es-MX"/>
        </w:rPr>
      </w:pPr>
    </w:p>
    <w:p w14:paraId="5D80819A" w14:textId="3F9E6101"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2</w:t>
      </w:r>
      <w:r w:rsidR="00152DB7" w:rsidRPr="0024563F">
        <w:rPr>
          <w:rFonts w:ascii="Arial" w:hAnsi="Arial" w:cs="Arial"/>
          <w:b/>
          <w:bCs/>
          <w:sz w:val="18"/>
          <w:szCs w:val="18"/>
          <w:lang w:val="es-MX"/>
        </w:rPr>
        <w:t>8</w:t>
      </w:r>
      <w:r w:rsidRPr="0024563F">
        <w:rPr>
          <w:rFonts w:ascii="Arial" w:hAnsi="Arial" w:cs="Arial"/>
          <w:b/>
          <w:bCs/>
          <w:sz w:val="18"/>
          <w:szCs w:val="18"/>
          <w:lang w:val="es-MX"/>
        </w:rPr>
        <w:t>.</w:t>
      </w:r>
      <w:r w:rsidRPr="0024563F">
        <w:rPr>
          <w:rFonts w:ascii="Arial" w:hAnsi="Arial" w:cs="Arial"/>
          <w:sz w:val="18"/>
          <w:szCs w:val="18"/>
          <w:lang w:val="es-MX"/>
        </w:rPr>
        <w:t xml:space="preserve"> Concluidas las obras y acciones, la Entidad Ejecutora procederá a la Entrega - Recepción a las personas beneficiadas mediante el acta correspondiente, adjuntando el expediente técnico de la obra terminada.</w:t>
      </w:r>
    </w:p>
    <w:p w14:paraId="25F8E90F" w14:textId="77777777" w:rsidR="00EE232E" w:rsidRPr="0024563F" w:rsidRDefault="00EE232E" w:rsidP="00EE232E">
      <w:pPr>
        <w:spacing w:after="0" w:line="240" w:lineRule="auto"/>
        <w:jc w:val="both"/>
        <w:rPr>
          <w:rFonts w:ascii="Arial" w:hAnsi="Arial" w:cs="Arial"/>
          <w:sz w:val="18"/>
          <w:szCs w:val="18"/>
          <w:lang w:val="es-MX"/>
        </w:rPr>
      </w:pPr>
    </w:p>
    <w:p w14:paraId="59119E71" w14:textId="77777777"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sz w:val="18"/>
          <w:szCs w:val="18"/>
          <w:lang w:val="es-MX"/>
        </w:rPr>
        <w:t>La recepción de las obras o acciones no liberará a la Entidad Ejecutora de las irregularidades o vicios que se detecten con posterioridad.</w:t>
      </w:r>
    </w:p>
    <w:p w14:paraId="25166C9E" w14:textId="77777777" w:rsidR="00EE232E" w:rsidRPr="0024563F" w:rsidRDefault="00EE232E" w:rsidP="00F02EE9">
      <w:pPr>
        <w:spacing w:after="0" w:line="240" w:lineRule="auto"/>
        <w:jc w:val="both"/>
        <w:rPr>
          <w:rFonts w:ascii="Arial" w:hAnsi="Arial" w:cs="Arial"/>
          <w:bCs/>
          <w:sz w:val="18"/>
          <w:szCs w:val="18"/>
          <w:lang w:val="es-MX"/>
        </w:rPr>
      </w:pPr>
    </w:p>
    <w:p w14:paraId="37E1CDBF" w14:textId="77777777" w:rsidR="00F02EE9" w:rsidRPr="0024563F" w:rsidRDefault="00F02EE9" w:rsidP="00F02EE9">
      <w:pPr>
        <w:spacing w:after="0" w:line="240" w:lineRule="auto"/>
        <w:jc w:val="both"/>
        <w:rPr>
          <w:rFonts w:ascii="Arial" w:hAnsi="Arial" w:cs="Arial"/>
          <w:bCs/>
          <w:sz w:val="18"/>
          <w:szCs w:val="18"/>
          <w:lang w:val="es-MX"/>
        </w:rPr>
      </w:pPr>
    </w:p>
    <w:p w14:paraId="2649E911" w14:textId="77777777" w:rsidR="00F02EE9" w:rsidRPr="0024563F" w:rsidRDefault="00F02EE9" w:rsidP="00F02EE9">
      <w:pP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CAPÍTULO IV</w:t>
      </w:r>
    </w:p>
    <w:p w14:paraId="7C7EF86E" w14:textId="77777777" w:rsidR="00F02EE9" w:rsidRPr="0024563F" w:rsidRDefault="00F02EE9" w:rsidP="00F02EE9">
      <w:pP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GASTO</w:t>
      </w:r>
    </w:p>
    <w:p w14:paraId="17CAF464" w14:textId="77777777" w:rsidR="00F02EE9" w:rsidRPr="0024563F" w:rsidRDefault="00F02EE9" w:rsidP="00F02EE9">
      <w:pPr>
        <w:spacing w:after="0" w:line="240" w:lineRule="auto"/>
        <w:jc w:val="both"/>
        <w:rPr>
          <w:rFonts w:ascii="Arial" w:hAnsi="Arial" w:cs="Arial"/>
          <w:color w:val="000000" w:themeColor="text1"/>
          <w:sz w:val="18"/>
          <w:szCs w:val="18"/>
        </w:rPr>
      </w:pPr>
    </w:p>
    <w:p w14:paraId="600E5992" w14:textId="77777777" w:rsidR="00F02EE9" w:rsidRPr="0024563F" w:rsidRDefault="00F02EE9" w:rsidP="00F02EE9">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Programación presupuestal</w:t>
      </w:r>
    </w:p>
    <w:p w14:paraId="218F2D8D" w14:textId="2BF147FA" w:rsidR="00F02EE9" w:rsidRPr="0024563F" w:rsidRDefault="00F02EE9" w:rsidP="00F02EE9">
      <w:pPr>
        <w:pStyle w:val="Sinespaciado"/>
        <w:jc w:val="both"/>
        <w:rPr>
          <w:rFonts w:ascii="Arial" w:hAnsi="Arial" w:cs="Arial"/>
          <w:b/>
          <w:color w:val="000000" w:themeColor="text1"/>
          <w:sz w:val="18"/>
          <w:szCs w:val="18"/>
        </w:rPr>
      </w:pPr>
      <w:r w:rsidRPr="0024563F">
        <w:rPr>
          <w:rFonts w:ascii="Arial" w:hAnsi="Arial" w:cs="Arial"/>
          <w:b/>
          <w:color w:val="000000" w:themeColor="text1"/>
          <w:sz w:val="18"/>
          <w:szCs w:val="18"/>
        </w:rPr>
        <w:t xml:space="preserve">Artículo </w:t>
      </w:r>
      <w:r w:rsidR="00152DB7" w:rsidRPr="0024563F">
        <w:rPr>
          <w:rFonts w:ascii="Arial" w:hAnsi="Arial" w:cs="Arial"/>
          <w:b/>
          <w:color w:val="000000" w:themeColor="text1"/>
          <w:sz w:val="18"/>
          <w:szCs w:val="18"/>
        </w:rPr>
        <w:t>29</w:t>
      </w:r>
      <w:r w:rsidRPr="0024563F">
        <w:rPr>
          <w:rFonts w:ascii="Arial" w:hAnsi="Arial" w:cs="Arial"/>
          <w:b/>
          <w:color w:val="000000" w:themeColor="text1"/>
          <w:sz w:val="18"/>
          <w:szCs w:val="18"/>
        </w:rPr>
        <w:t>.</w:t>
      </w:r>
      <w:r w:rsidRPr="0024563F">
        <w:rPr>
          <w:rFonts w:ascii="Arial" w:hAnsi="Arial" w:cs="Arial"/>
          <w:color w:val="000000" w:themeColor="text1"/>
          <w:sz w:val="18"/>
          <w:szCs w:val="18"/>
        </w:rPr>
        <w:t xml:space="preserve"> El Proyecto de inversión para la operación y ejecución del Programa corresponde al </w:t>
      </w:r>
      <w:r w:rsidR="005262E2" w:rsidRPr="0024563F">
        <w:rPr>
          <w:rFonts w:ascii="Arial" w:hAnsi="Arial" w:cs="Arial"/>
          <w:color w:val="000000" w:themeColor="text1"/>
          <w:sz w:val="18"/>
          <w:szCs w:val="18"/>
        </w:rPr>
        <w:t>Q</w:t>
      </w:r>
      <w:r w:rsidR="00460379" w:rsidRPr="0024563F">
        <w:rPr>
          <w:rFonts w:ascii="Arial" w:hAnsi="Arial" w:cs="Arial"/>
          <w:color w:val="000000" w:themeColor="text1"/>
          <w:sz w:val="18"/>
          <w:szCs w:val="18"/>
        </w:rPr>
        <w:t>B</w:t>
      </w:r>
      <w:r w:rsidR="005262E2" w:rsidRPr="0024563F">
        <w:rPr>
          <w:rFonts w:ascii="Arial" w:hAnsi="Arial" w:cs="Arial"/>
          <w:color w:val="000000" w:themeColor="text1"/>
          <w:sz w:val="18"/>
          <w:szCs w:val="18"/>
        </w:rPr>
        <w:t>004</w:t>
      </w:r>
      <w:r w:rsidR="00460379" w:rsidRPr="0024563F">
        <w:rPr>
          <w:rFonts w:ascii="Arial" w:hAnsi="Arial" w:cs="Arial"/>
          <w:color w:val="000000" w:themeColor="text1"/>
          <w:sz w:val="18"/>
          <w:szCs w:val="18"/>
        </w:rPr>
        <w:t>4</w:t>
      </w:r>
      <w:r w:rsidR="005262E2" w:rsidRPr="0024563F">
        <w:rPr>
          <w:rFonts w:ascii="Arial" w:hAnsi="Arial" w:cs="Arial"/>
          <w:sz w:val="18"/>
          <w:szCs w:val="18"/>
          <w:lang w:val="es-MX"/>
        </w:rPr>
        <w:t xml:space="preserve"> </w:t>
      </w:r>
      <w:r w:rsidR="005262E2" w:rsidRPr="0024563F">
        <w:rPr>
          <w:rFonts w:ascii="Arial" w:hAnsi="Arial" w:cs="Arial"/>
          <w:b/>
          <w:sz w:val="18"/>
          <w:szCs w:val="18"/>
          <w:lang w:val="es-MX"/>
        </w:rPr>
        <w:t>“</w:t>
      </w:r>
      <w:r w:rsidR="00460379" w:rsidRPr="0024563F">
        <w:rPr>
          <w:rFonts w:ascii="Arial" w:hAnsi="Arial" w:cs="Arial"/>
          <w:b/>
          <w:sz w:val="18"/>
          <w:szCs w:val="18"/>
          <w:lang w:val="es-MX"/>
        </w:rPr>
        <w:t>Abastecimiento de Agua a Zonas Rurales</w:t>
      </w:r>
      <w:r w:rsidR="005262E2" w:rsidRPr="0024563F">
        <w:rPr>
          <w:rFonts w:ascii="Arial" w:hAnsi="Arial" w:cs="Arial"/>
          <w:b/>
          <w:sz w:val="18"/>
          <w:szCs w:val="18"/>
          <w:lang w:val="es-MX"/>
        </w:rPr>
        <w:t>”</w:t>
      </w:r>
      <w:r w:rsidRPr="0024563F">
        <w:rPr>
          <w:rFonts w:ascii="Arial" w:hAnsi="Arial" w:cs="Arial"/>
          <w:color w:val="000000" w:themeColor="text1"/>
          <w:sz w:val="18"/>
          <w:szCs w:val="18"/>
        </w:rPr>
        <w:t xml:space="preserve">, mismo que forma parte del componente: </w:t>
      </w:r>
      <w:r w:rsidR="005262E2" w:rsidRPr="0024563F">
        <w:rPr>
          <w:rFonts w:ascii="Arial" w:hAnsi="Arial" w:cs="Arial"/>
          <w:b/>
          <w:bCs/>
          <w:color w:val="333333"/>
          <w:sz w:val="18"/>
          <w:szCs w:val="18"/>
          <w:shd w:val="clear" w:color="auto" w:fill="F5F5F5"/>
        </w:rPr>
        <w:t>K00</w:t>
      </w:r>
      <w:r w:rsidR="00460379" w:rsidRPr="0024563F">
        <w:rPr>
          <w:rFonts w:ascii="Arial" w:hAnsi="Arial" w:cs="Arial"/>
          <w:b/>
          <w:bCs/>
          <w:color w:val="333333"/>
          <w:sz w:val="18"/>
          <w:szCs w:val="18"/>
          <w:shd w:val="clear" w:color="auto" w:fill="F5F5F5"/>
        </w:rPr>
        <w:t>3</w:t>
      </w:r>
      <w:r w:rsidR="005262E2" w:rsidRPr="0024563F">
        <w:rPr>
          <w:rFonts w:ascii="Arial" w:hAnsi="Arial" w:cs="Arial"/>
          <w:b/>
          <w:bCs/>
          <w:color w:val="333333"/>
          <w:sz w:val="18"/>
          <w:szCs w:val="18"/>
          <w:shd w:val="clear" w:color="auto" w:fill="F5F5F5"/>
        </w:rPr>
        <w:t>.C0</w:t>
      </w:r>
      <w:r w:rsidR="00460379" w:rsidRPr="0024563F">
        <w:rPr>
          <w:rFonts w:ascii="Arial" w:hAnsi="Arial" w:cs="Arial"/>
          <w:b/>
          <w:bCs/>
          <w:color w:val="333333"/>
          <w:sz w:val="18"/>
          <w:szCs w:val="18"/>
          <w:shd w:val="clear" w:color="auto" w:fill="F5F5F5"/>
        </w:rPr>
        <w:t>5</w:t>
      </w:r>
      <w:r w:rsidR="005262E2" w:rsidRPr="0024563F">
        <w:rPr>
          <w:rFonts w:ascii="Arial" w:hAnsi="Arial" w:cs="Arial"/>
          <w:b/>
          <w:bCs/>
          <w:color w:val="333333"/>
          <w:sz w:val="18"/>
          <w:szCs w:val="18"/>
          <w:shd w:val="clear" w:color="auto" w:fill="F5F5F5"/>
        </w:rPr>
        <w:t xml:space="preserve"> - CEAG - </w:t>
      </w:r>
      <w:r w:rsidR="00460379" w:rsidRPr="0024563F">
        <w:rPr>
          <w:rFonts w:ascii="Arial" w:hAnsi="Arial" w:cs="Arial"/>
          <w:color w:val="333333"/>
          <w:sz w:val="18"/>
          <w:szCs w:val="18"/>
          <w:shd w:val="clear" w:color="auto" w:fill="F5F5F5"/>
        </w:rPr>
        <w:t>Obras de infraestructura y acciones para el abastecimiento de agua realizadas</w:t>
      </w:r>
      <w:r w:rsidR="005262E2" w:rsidRPr="0024563F">
        <w:rPr>
          <w:rFonts w:ascii="Arial" w:hAnsi="Arial" w:cs="Arial"/>
          <w:color w:val="333333"/>
          <w:sz w:val="18"/>
          <w:szCs w:val="18"/>
          <w:shd w:val="clear" w:color="auto" w:fill="F5F5F5"/>
        </w:rPr>
        <w:t>,</w:t>
      </w:r>
      <w:r w:rsidRPr="0024563F">
        <w:rPr>
          <w:rFonts w:ascii="Arial" w:hAnsi="Arial" w:cs="Arial"/>
          <w:color w:val="000000" w:themeColor="text1"/>
          <w:sz w:val="18"/>
          <w:szCs w:val="18"/>
        </w:rPr>
        <w:t xml:space="preserve"> del programa presupuestario </w:t>
      </w:r>
      <w:r w:rsidR="005262E2" w:rsidRPr="0024563F">
        <w:rPr>
          <w:rFonts w:ascii="Arial" w:hAnsi="Arial" w:cs="Arial"/>
          <w:b/>
          <w:color w:val="000000" w:themeColor="text1"/>
          <w:sz w:val="18"/>
          <w:szCs w:val="18"/>
        </w:rPr>
        <w:t>K00</w:t>
      </w:r>
      <w:r w:rsidR="00460379" w:rsidRPr="0024563F">
        <w:rPr>
          <w:rFonts w:ascii="Arial" w:hAnsi="Arial" w:cs="Arial"/>
          <w:b/>
          <w:color w:val="000000" w:themeColor="text1"/>
          <w:sz w:val="18"/>
          <w:szCs w:val="18"/>
        </w:rPr>
        <w:t>3</w:t>
      </w:r>
      <w:r w:rsidR="005262E2" w:rsidRPr="0024563F">
        <w:rPr>
          <w:rFonts w:ascii="Arial" w:hAnsi="Arial" w:cs="Arial"/>
          <w:b/>
          <w:color w:val="000000" w:themeColor="text1"/>
          <w:sz w:val="18"/>
          <w:szCs w:val="18"/>
        </w:rPr>
        <w:t xml:space="preserve"> </w:t>
      </w:r>
      <w:r w:rsidR="00460379" w:rsidRPr="0024563F">
        <w:rPr>
          <w:rFonts w:ascii="Arial" w:hAnsi="Arial" w:cs="Arial"/>
          <w:b/>
          <w:color w:val="000000" w:themeColor="text1"/>
          <w:sz w:val="18"/>
          <w:szCs w:val="18"/>
        </w:rPr>
        <w:t>Sistemas de Abastecimiento de Agua con Calidad</w:t>
      </w:r>
      <w:r w:rsidR="005262E2" w:rsidRPr="0024563F">
        <w:rPr>
          <w:rFonts w:ascii="Arial" w:hAnsi="Arial" w:cs="Arial"/>
          <w:b/>
          <w:color w:val="000000" w:themeColor="text1"/>
          <w:sz w:val="18"/>
          <w:szCs w:val="18"/>
        </w:rPr>
        <w:t xml:space="preserve">. </w:t>
      </w:r>
    </w:p>
    <w:p w14:paraId="0CD34933" w14:textId="77777777" w:rsidR="00F02EE9" w:rsidRPr="0024563F" w:rsidRDefault="00F02EE9" w:rsidP="00F02EE9">
      <w:pPr>
        <w:pStyle w:val="Sinespaciado"/>
        <w:jc w:val="both"/>
        <w:rPr>
          <w:rFonts w:ascii="Arial" w:hAnsi="Arial" w:cs="Arial"/>
          <w:color w:val="000000" w:themeColor="text1"/>
          <w:sz w:val="18"/>
          <w:szCs w:val="18"/>
        </w:rPr>
      </w:pPr>
    </w:p>
    <w:p w14:paraId="20ABEE3D" w14:textId="71BB3054" w:rsidR="00F02EE9" w:rsidRPr="0024563F" w:rsidRDefault="00F02EE9" w:rsidP="00F02EE9">
      <w:pPr>
        <w:pStyle w:val="Sinespaciado"/>
        <w:jc w:val="both"/>
        <w:rPr>
          <w:rFonts w:ascii="Arial" w:hAnsi="Arial" w:cs="Arial"/>
          <w:color w:val="000000" w:themeColor="text1"/>
          <w:sz w:val="18"/>
          <w:szCs w:val="18"/>
        </w:rPr>
      </w:pPr>
      <w:r w:rsidRPr="0024563F">
        <w:rPr>
          <w:rFonts w:ascii="Arial" w:hAnsi="Arial" w:cs="Arial"/>
          <w:color w:val="000000" w:themeColor="text1"/>
          <w:sz w:val="18"/>
          <w:szCs w:val="18"/>
        </w:rPr>
        <w:lastRenderedPageBreak/>
        <w:t>El monto del recurso aprobado para el Programa es de</w:t>
      </w:r>
      <w:r w:rsidR="005262E2" w:rsidRPr="0024563F">
        <w:rPr>
          <w:rFonts w:ascii="Arial" w:hAnsi="Arial" w:cs="Arial"/>
          <w:color w:val="000000" w:themeColor="text1"/>
          <w:sz w:val="18"/>
          <w:szCs w:val="18"/>
        </w:rPr>
        <w:t xml:space="preserve"> $</w:t>
      </w:r>
      <w:r w:rsidR="00460379" w:rsidRPr="0024563F">
        <w:rPr>
          <w:rFonts w:ascii="Arial" w:hAnsi="Arial" w:cs="Arial"/>
          <w:color w:val="000000" w:themeColor="text1"/>
          <w:sz w:val="18"/>
          <w:szCs w:val="18"/>
        </w:rPr>
        <w:t>38,000,000.00</w:t>
      </w:r>
      <w:r w:rsidR="005262E2" w:rsidRPr="0024563F">
        <w:rPr>
          <w:rFonts w:ascii="Arial" w:hAnsi="Arial" w:cs="Arial"/>
          <w:color w:val="000000" w:themeColor="text1"/>
          <w:sz w:val="18"/>
          <w:szCs w:val="18"/>
        </w:rPr>
        <w:t xml:space="preserve"> (</w:t>
      </w:r>
      <w:r w:rsidR="00460379" w:rsidRPr="0024563F">
        <w:rPr>
          <w:rFonts w:ascii="Arial" w:hAnsi="Arial" w:cs="Arial"/>
          <w:color w:val="000000" w:themeColor="text1"/>
          <w:sz w:val="18"/>
          <w:szCs w:val="18"/>
        </w:rPr>
        <w:t>Treinta y ocho millones de pesos 00</w:t>
      </w:r>
      <w:r w:rsidR="006F5736" w:rsidRPr="0024563F">
        <w:rPr>
          <w:rFonts w:ascii="Arial" w:hAnsi="Arial" w:cs="Arial"/>
          <w:color w:val="000000" w:themeColor="text1"/>
          <w:sz w:val="18"/>
          <w:szCs w:val="18"/>
        </w:rPr>
        <w:t>/100 M.N.)</w:t>
      </w:r>
    </w:p>
    <w:p w14:paraId="5EFD38E5" w14:textId="77777777" w:rsidR="002163BA" w:rsidRPr="0024563F" w:rsidRDefault="002163BA" w:rsidP="002163BA">
      <w:pPr>
        <w:tabs>
          <w:tab w:val="left" w:pos="1800"/>
        </w:tabs>
        <w:spacing w:after="0" w:line="240" w:lineRule="auto"/>
        <w:jc w:val="right"/>
        <w:rPr>
          <w:rFonts w:ascii="Arial" w:hAnsi="Arial" w:cs="Arial"/>
          <w:b/>
          <w:i/>
          <w:sz w:val="18"/>
          <w:szCs w:val="18"/>
        </w:rPr>
      </w:pPr>
      <w:r w:rsidRPr="0024563F">
        <w:rPr>
          <w:rFonts w:ascii="Arial" w:hAnsi="Arial" w:cs="Arial"/>
          <w:b/>
          <w:i/>
          <w:sz w:val="18"/>
          <w:szCs w:val="18"/>
        </w:rPr>
        <w:t>Distribución del presupuesto</w:t>
      </w:r>
    </w:p>
    <w:p w14:paraId="337C86B4" w14:textId="77777777" w:rsidR="002163BA" w:rsidRPr="0024563F" w:rsidRDefault="002163BA" w:rsidP="002163BA">
      <w:pPr>
        <w:tabs>
          <w:tab w:val="left" w:pos="1800"/>
        </w:tabs>
        <w:spacing w:after="0" w:line="240" w:lineRule="auto"/>
        <w:jc w:val="right"/>
        <w:rPr>
          <w:rFonts w:ascii="Arial" w:hAnsi="Arial" w:cs="Arial"/>
          <w:b/>
          <w:i/>
          <w:sz w:val="18"/>
          <w:szCs w:val="18"/>
        </w:rPr>
      </w:pPr>
    </w:p>
    <w:p w14:paraId="4B48753E" w14:textId="5B48CAD4" w:rsidR="002163BA" w:rsidRPr="0024563F" w:rsidRDefault="002163BA" w:rsidP="002163BA">
      <w:pPr>
        <w:tabs>
          <w:tab w:val="left" w:pos="1800"/>
        </w:tabs>
        <w:spacing w:after="0" w:line="240" w:lineRule="auto"/>
        <w:jc w:val="both"/>
        <w:rPr>
          <w:rFonts w:ascii="Arial" w:hAnsi="Arial" w:cs="Arial"/>
          <w:sz w:val="18"/>
          <w:szCs w:val="18"/>
        </w:rPr>
      </w:pPr>
      <w:r w:rsidRPr="0024563F">
        <w:rPr>
          <w:rFonts w:ascii="Arial" w:hAnsi="Arial" w:cs="Arial"/>
          <w:b/>
          <w:sz w:val="18"/>
          <w:szCs w:val="18"/>
        </w:rPr>
        <w:t xml:space="preserve">Artículo </w:t>
      </w:r>
      <w:r w:rsidR="00152DB7" w:rsidRPr="0024563F">
        <w:rPr>
          <w:rFonts w:ascii="Arial" w:hAnsi="Arial" w:cs="Arial"/>
          <w:b/>
          <w:sz w:val="18"/>
          <w:szCs w:val="18"/>
        </w:rPr>
        <w:t>30</w:t>
      </w:r>
      <w:r w:rsidRPr="0024563F">
        <w:rPr>
          <w:rFonts w:ascii="Arial" w:hAnsi="Arial" w:cs="Arial"/>
          <w:b/>
          <w:sz w:val="18"/>
          <w:szCs w:val="18"/>
        </w:rPr>
        <w:t xml:space="preserve">. </w:t>
      </w:r>
      <w:r w:rsidRPr="0024563F">
        <w:rPr>
          <w:rFonts w:ascii="Arial" w:hAnsi="Arial" w:cs="Arial"/>
          <w:sz w:val="18"/>
          <w:szCs w:val="18"/>
        </w:rPr>
        <w:t>Para la distribución del presupuesto del Programa en acciones convenidas con los Municipios y Organismos Operadores, la Comisión seguirá los lineamientos de la política hidráulica estatal contemplada en las líneas estratégicas del Plan de Gobierno vigente, el Programa Estatal Hidráulico, así como las directrices y prioridades determinadas por el Titular del Ejecutivo estatal y del Consejo Directivo de la Comisión.</w:t>
      </w:r>
    </w:p>
    <w:p w14:paraId="35C69ACC" w14:textId="77777777" w:rsidR="002163BA" w:rsidRPr="0024563F" w:rsidRDefault="002163BA" w:rsidP="00EE232E">
      <w:pPr>
        <w:spacing w:after="0" w:line="240" w:lineRule="auto"/>
        <w:jc w:val="right"/>
        <w:rPr>
          <w:rFonts w:ascii="Arial" w:hAnsi="Arial" w:cs="Arial"/>
          <w:b/>
          <w:i/>
          <w:sz w:val="18"/>
          <w:szCs w:val="18"/>
        </w:rPr>
      </w:pPr>
    </w:p>
    <w:p w14:paraId="36E8492B"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Asignación presupuestal</w:t>
      </w:r>
    </w:p>
    <w:p w14:paraId="084BCB5E" w14:textId="77777777" w:rsidR="00EE232E" w:rsidRPr="0024563F" w:rsidRDefault="00EE232E" w:rsidP="00EE232E">
      <w:pPr>
        <w:spacing w:after="0" w:line="240" w:lineRule="auto"/>
        <w:jc w:val="both"/>
        <w:rPr>
          <w:rFonts w:ascii="Arial" w:hAnsi="Arial" w:cs="Arial"/>
          <w:sz w:val="18"/>
          <w:szCs w:val="18"/>
          <w:lang w:val="es-MX"/>
        </w:rPr>
      </w:pPr>
    </w:p>
    <w:p w14:paraId="5EC59955" w14:textId="3CE297E8"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3</w:t>
      </w:r>
      <w:r w:rsidR="00152DB7" w:rsidRPr="0024563F">
        <w:rPr>
          <w:rFonts w:ascii="Arial" w:hAnsi="Arial" w:cs="Arial"/>
          <w:b/>
          <w:bCs/>
          <w:sz w:val="18"/>
          <w:szCs w:val="18"/>
          <w:lang w:val="es-MX"/>
        </w:rPr>
        <w:t>1</w:t>
      </w:r>
      <w:r w:rsidRPr="0024563F">
        <w:rPr>
          <w:rFonts w:ascii="Arial" w:hAnsi="Arial" w:cs="Arial"/>
          <w:b/>
          <w:bCs/>
          <w:sz w:val="18"/>
          <w:szCs w:val="18"/>
          <w:lang w:val="es-MX"/>
        </w:rPr>
        <w:t xml:space="preserve">. </w:t>
      </w:r>
      <w:r w:rsidRPr="0024563F">
        <w:rPr>
          <w:rFonts w:ascii="Arial" w:hAnsi="Arial" w:cs="Arial"/>
          <w:sz w:val="18"/>
          <w:szCs w:val="18"/>
          <w:lang w:val="es-MX"/>
        </w:rPr>
        <w:t xml:space="preserve"> La Comisión asignará como reserva presupuestal los recursos del Programa al Municipio u Organismo Operador una vez integrada y validada la propuesta de inversión.</w:t>
      </w:r>
    </w:p>
    <w:p w14:paraId="5D9836F5" w14:textId="77777777" w:rsidR="00EE232E" w:rsidRPr="0024563F" w:rsidRDefault="00EE232E" w:rsidP="00EE232E">
      <w:pPr>
        <w:spacing w:after="0" w:line="240" w:lineRule="auto"/>
        <w:jc w:val="both"/>
        <w:rPr>
          <w:rFonts w:ascii="Arial" w:hAnsi="Arial" w:cs="Arial"/>
          <w:sz w:val="18"/>
          <w:szCs w:val="18"/>
          <w:lang w:val="es-MX"/>
        </w:rPr>
      </w:pPr>
    </w:p>
    <w:p w14:paraId="3381301E"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Ministración de recursos para otros ejecutores</w:t>
      </w:r>
    </w:p>
    <w:p w14:paraId="7E1FC3F0" w14:textId="77777777" w:rsidR="00EE232E" w:rsidRPr="0024563F" w:rsidRDefault="00EE232E" w:rsidP="00EE232E">
      <w:pPr>
        <w:spacing w:after="0" w:line="240" w:lineRule="auto"/>
        <w:jc w:val="both"/>
        <w:rPr>
          <w:rFonts w:ascii="Arial" w:hAnsi="Arial" w:cs="Arial"/>
          <w:sz w:val="18"/>
          <w:szCs w:val="18"/>
          <w:lang w:val="es-MX"/>
        </w:rPr>
      </w:pPr>
    </w:p>
    <w:p w14:paraId="23ACD49C" w14:textId="4D384BCE"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rPr>
        <w:t>Artículo 3</w:t>
      </w:r>
      <w:r w:rsidR="00152DB7" w:rsidRPr="0024563F">
        <w:rPr>
          <w:rFonts w:ascii="Arial" w:hAnsi="Arial" w:cs="Arial"/>
          <w:b/>
          <w:sz w:val="18"/>
          <w:szCs w:val="18"/>
        </w:rPr>
        <w:t>2</w:t>
      </w:r>
      <w:r w:rsidRPr="0024563F">
        <w:rPr>
          <w:rFonts w:ascii="Arial" w:hAnsi="Arial" w:cs="Arial"/>
          <w:b/>
          <w:sz w:val="18"/>
          <w:szCs w:val="18"/>
        </w:rPr>
        <w:t xml:space="preserve">. </w:t>
      </w:r>
      <w:r w:rsidRPr="0024563F">
        <w:rPr>
          <w:rFonts w:ascii="Arial" w:hAnsi="Arial" w:cs="Arial"/>
          <w:sz w:val="18"/>
          <w:szCs w:val="18"/>
          <w:lang w:val="es-MX"/>
        </w:rPr>
        <w:t>Aprobada la ejecución de las obras o acciones, la Comisión ministrará el recurso de conformidad a lo siguiente:</w:t>
      </w:r>
    </w:p>
    <w:p w14:paraId="3865396B" w14:textId="77777777" w:rsidR="00EE232E" w:rsidRPr="0024563F" w:rsidRDefault="00EE232E" w:rsidP="00EE232E">
      <w:pPr>
        <w:spacing w:after="0" w:line="240" w:lineRule="auto"/>
        <w:jc w:val="both"/>
        <w:rPr>
          <w:rFonts w:ascii="Arial" w:hAnsi="Arial" w:cs="Arial"/>
          <w:sz w:val="18"/>
          <w:szCs w:val="18"/>
          <w:lang w:val="es-MX"/>
        </w:rPr>
      </w:pPr>
    </w:p>
    <w:p w14:paraId="1E58820F" w14:textId="77777777" w:rsidR="00EE232E" w:rsidRPr="0024563F" w:rsidRDefault="00EE232E" w:rsidP="00EE232E">
      <w:pPr>
        <w:numPr>
          <w:ilvl w:val="0"/>
          <w:numId w:val="7"/>
        </w:numPr>
        <w:spacing w:after="0" w:line="240" w:lineRule="auto"/>
        <w:jc w:val="both"/>
        <w:rPr>
          <w:rFonts w:ascii="Arial" w:hAnsi="Arial" w:cs="Arial"/>
          <w:bCs/>
          <w:sz w:val="18"/>
          <w:szCs w:val="18"/>
          <w:lang w:val="es-MX"/>
        </w:rPr>
      </w:pPr>
      <w:r w:rsidRPr="0024563F">
        <w:rPr>
          <w:rFonts w:ascii="Arial" w:hAnsi="Arial" w:cs="Arial"/>
          <w:sz w:val="18"/>
          <w:szCs w:val="18"/>
          <w:lang w:val="es-MX"/>
        </w:rPr>
        <w:t>30% a la firma del convenio</w:t>
      </w:r>
      <w:r w:rsidRPr="0024563F">
        <w:rPr>
          <w:rFonts w:ascii="Arial" w:hAnsi="Arial" w:cs="Arial"/>
          <w:bCs/>
          <w:sz w:val="18"/>
          <w:szCs w:val="18"/>
          <w:lang w:val="es-MX"/>
        </w:rPr>
        <w:t>;</w:t>
      </w:r>
    </w:p>
    <w:p w14:paraId="4482382A" w14:textId="77777777" w:rsidR="00EE232E" w:rsidRPr="0024563F" w:rsidRDefault="00EE232E" w:rsidP="00EE232E">
      <w:pPr>
        <w:numPr>
          <w:ilvl w:val="0"/>
          <w:numId w:val="7"/>
        </w:numPr>
        <w:spacing w:after="0" w:line="240" w:lineRule="auto"/>
        <w:jc w:val="both"/>
        <w:rPr>
          <w:rFonts w:ascii="Arial" w:hAnsi="Arial" w:cs="Arial"/>
          <w:sz w:val="18"/>
          <w:szCs w:val="18"/>
        </w:rPr>
      </w:pPr>
      <w:r w:rsidRPr="0024563F">
        <w:rPr>
          <w:rFonts w:ascii="Arial" w:hAnsi="Arial" w:cs="Arial"/>
          <w:sz w:val="18"/>
          <w:szCs w:val="18"/>
          <w:lang w:val="es-MX"/>
        </w:rPr>
        <w:t>60% del contrato contra el avance físico acompañado de la documentación comprobatoria;</w:t>
      </w:r>
    </w:p>
    <w:p w14:paraId="52B17E5F" w14:textId="77777777" w:rsidR="00EE232E" w:rsidRPr="0024563F" w:rsidRDefault="00EE232E" w:rsidP="00EE232E">
      <w:pPr>
        <w:numPr>
          <w:ilvl w:val="0"/>
          <w:numId w:val="7"/>
        </w:numPr>
        <w:spacing w:after="0" w:line="240" w:lineRule="auto"/>
        <w:jc w:val="both"/>
        <w:rPr>
          <w:rFonts w:ascii="Arial" w:hAnsi="Arial" w:cs="Arial"/>
          <w:sz w:val="18"/>
          <w:szCs w:val="18"/>
        </w:rPr>
      </w:pPr>
      <w:r w:rsidRPr="0024563F">
        <w:rPr>
          <w:rFonts w:ascii="Arial" w:hAnsi="Arial" w:cs="Arial"/>
          <w:sz w:val="18"/>
          <w:szCs w:val="18"/>
          <w:lang w:val="es-MX"/>
        </w:rPr>
        <w:t>10% cuando la obra presente un avance del 100% y se acompañe de la documentación correspondiente</w:t>
      </w:r>
      <w:r w:rsidRPr="0024563F">
        <w:rPr>
          <w:rFonts w:ascii="Arial" w:hAnsi="Arial" w:cs="Arial"/>
          <w:sz w:val="18"/>
          <w:szCs w:val="18"/>
        </w:rPr>
        <w:t>.</w:t>
      </w:r>
    </w:p>
    <w:p w14:paraId="7E49D78D" w14:textId="77777777" w:rsidR="00EE232E" w:rsidRPr="0024563F" w:rsidRDefault="00EE232E" w:rsidP="00EE232E">
      <w:pPr>
        <w:spacing w:after="0" w:line="240" w:lineRule="auto"/>
        <w:jc w:val="both"/>
        <w:rPr>
          <w:rFonts w:ascii="Arial" w:hAnsi="Arial" w:cs="Arial"/>
          <w:sz w:val="18"/>
          <w:szCs w:val="18"/>
          <w:lang w:val="es-MX"/>
        </w:rPr>
      </w:pPr>
    </w:p>
    <w:p w14:paraId="71DF42A4"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Reasignación de recursos</w:t>
      </w:r>
    </w:p>
    <w:p w14:paraId="1D0C88B0" w14:textId="77777777" w:rsidR="00EE232E" w:rsidRPr="0024563F" w:rsidRDefault="00EE232E" w:rsidP="00EE232E">
      <w:pPr>
        <w:spacing w:after="0" w:line="240" w:lineRule="auto"/>
        <w:jc w:val="both"/>
        <w:rPr>
          <w:rFonts w:ascii="Arial" w:hAnsi="Arial" w:cs="Arial"/>
          <w:b/>
          <w:bCs/>
          <w:sz w:val="18"/>
          <w:szCs w:val="18"/>
          <w:lang w:val="es-MX"/>
        </w:rPr>
      </w:pPr>
    </w:p>
    <w:p w14:paraId="04E48C33" w14:textId="1C3B2169"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3</w:t>
      </w:r>
      <w:r w:rsidR="00152DB7" w:rsidRPr="0024563F">
        <w:rPr>
          <w:rFonts w:ascii="Arial" w:hAnsi="Arial" w:cs="Arial"/>
          <w:b/>
          <w:bCs/>
          <w:sz w:val="18"/>
          <w:szCs w:val="18"/>
          <w:lang w:val="es-MX"/>
        </w:rPr>
        <w:t>3</w:t>
      </w:r>
      <w:r w:rsidRPr="0024563F">
        <w:rPr>
          <w:rFonts w:ascii="Arial" w:hAnsi="Arial" w:cs="Arial"/>
          <w:b/>
          <w:bCs/>
          <w:sz w:val="18"/>
          <w:szCs w:val="18"/>
          <w:lang w:val="es-MX"/>
        </w:rPr>
        <w:t>.</w:t>
      </w:r>
      <w:r w:rsidRPr="0024563F">
        <w:rPr>
          <w:rFonts w:ascii="Arial" w:hAnsi="Arial" w:cs="Arial"/>
          <w:sz w:val="18"/>
          <w:szCs w:val="18"/>
          <w:lang w:val="es-MX"/>
        </w:rPr>
        <w:t xml:space="preserve"> Cuando la concurrencia del Municipio u Organismo Operador sea</w:t>
      </w:r>
      <w:r w:rsidRPr="0024563F">
        <w:rPr>
          <w:rFonts w:ascii="Arial" w:hAnsi="Arial" w:cs="Arial"/>
          <w:b/>
          <w:sz w:val="18"/>
          <w:szCs w:val="18"/>
          <w:lang w:val="es-MX"/>
        </w:rPr>
        <w:t xml:space="preserve"> </w:t>
      </w:r>
      <w:r w:rsidRPr="0024563F">
        <w:rPr>
          <w:rFonts w:ascii="Arial" w:hAnsi="Arial" w:cs="Arial"/>
          <w:sz w:val="18"/>
          <w:szCs w:val="18"/>
          <w:lang w:val="es-MX"/>
        </w:rPr>
        <w:t xml:space="preserve">bajo el esquema de concurrencia de recurso de acuerdo a estructuras de aportación; ésta será en una sola exhibición dentro de los siguientes </w:t>
      </w:r>
      <w:r w:rsidRPr="0024563F">
        <w:rPr>
          <w:rFonts w:ascii="Arial" w:hAnsi="Arial" w:cs="Arial"/>
          <w:b/>
          <w:sz w:val="18"/>
          <w:szCs w:val="18"/>
          <w:lang w:val="es-MX"/>
        </w:rPr>
        <w:t>veinte días hábiles posteriores</w:t>
      </w:r>
      <w:r w:rsidRPr="0024563F">
        <w:rPr>
          <w:rFonts w:ascii="Arial" w:hAnsi="Arial" w:cs="Arial"/>
          <w:sz w:val="18"/>
          <w:szCs w:val="18"/>
          <w:lang w:val="es-MX"/>
        </w:rPr>
        <w:t xml:space="preserve"> a la firma del convenio. En el supuesto de hacer caso omiso a la presente regla, procederá su cancelación y el recurso presupuestal reservado se reasignará.</w:t>
      </w:r>
    </w:p>
    <w:p w14:paraId="4EE34636" w14:textId="77777777" w:rsidR="00EE232E" w:rsidRPr="0024563F" w:rsidRDefault="00EE232E" w:rsidP="00EE232E">
      <w:pPr>
        <w:spacing w:after="0" w:line="240" w:lineRule="auto"/>
        <w:jc w:val="both"/>
        <w:rPr>
          <w:rFonts w:ascii="Arial" w:hAnsi="Arial" w:cs="Arial"/>
          <w:sz w:val="18"/>
          <w:szCs w:val="18"/>
          <w:lang w:val="es-MX"/>
        </w:rPr>
      </w:pPr>
    </w:p>
    <w:p w14:paraId="00095C9D" w14:textId="77777777" w:rsidR="00EE232E" w:rsidRPr="0024563F" w:rsidRDefault="00EE232E" w:rsidP="00EE232E">
      <w:pPr>
        <w:pStyle w:val="Textoindependiente2"/>
        <w:spacing w:after="0" w:line="240" w:lineRule="auto"/>
        <w:jc w:val="right"/>
        <w:rPr>
          <w:rFonts w:ascii="Arial" w:hAnsi="Arial" w:cs="Arial"/>
          <w:b/>
          <w:i/>
          <w:sz w:val="18"/>
          <w:szCs w:val="18"/>
        </w:rPr>
      </w:pPr>
      <w:r w:rsidRPr="0024563F">
        <w:rPr>
          <w:rFonts w:ascii="Arial" w:hAnsi="Arial" w:cs="Arial"/>
          <w:b/>
          <w:i/>
          <w:sz w:val="18"/>
          <w:szCs w:val="18"/>
        </w:rPr>
        <w:t>Cancelación de saldos de reserva</w:t>
      </w:r>
    </w:p>
    <w:p w14:paraId="0232A218" w14:textId="77777777" w:rsidR="00EE232E" w:rsidRPr="0024563F" w:rsidRDefault="00EE232E" w:rsidP="00EE232E">
      <w:pPr>
        <w:pStyle w:val="Textoindependiente2"/>
        <w:spacing w:after="0" w:line="240" w:lineRule="auto"/>
        <w:rPr>
          <w:rFonts w:ascii="Arial" w:hAnsi="Arial" w:cs="Arial"/>
          <w:sz w:val="18"/>
          <w:szCs w:val="18"/>
        </w:rPr>
      </w:pPr>
    </w:p>
    <w:p w14:paraId="6B8128E4" w14:textId="20D91D9D" w:rsidR="00EE232E" w:rsidRPr="0024563F" w:rsidRDefault="00EE232E" w:rsidP="00EE232E">
      <w:pPr>
        <w:spacing w:after="0" w:line="240" w:lineRule="auto"/>
        <w:jc w:val="both"/>
        <w:rPr>
          <w:rFonts w:ascii="Arial" w:hAnsi="Arial" w:cs="Arial"/>
          <w:strike/>
          <w:sz w:val="18"/>
          <w:szCs w:val="18"/>
          <w:lang w:val="es-MX"/>
        </w:rPr>
      </w:pPr>
      <w:r w:rsidRPr="0024563F">
        <w:rPr>
          <w:rFonts w:ascii="Arial" w:hAnsi="Arial" w:cs="Arial"/>
          <w:b/>
          <w:sz w:val="18"/>
          <w:szCs w:val="18"/>
        </w:rPr>
        <w:t>Artículo 3</w:t>
      </w:r>
      <w:r w:rsidR="00152DB7" w:rsidRPr="0024563F">
        <w:rPr>
          <w:rFonts w:ascii="Arial" w:hAnsi="Arial" w:cs="Arial"/>
          <w:b/>
          <w:sz w:val="18"/>
          <w:szCs w:val="18"/>
        </w:rPr>
        <w:t>4</w:t>
      </w:r>
      <w:r w:rsidRPr="0024563F">
        <w:rPr>
          <w:rFonts w:ascii="Arial" w:hAnsi="Arial" w:cs="Arial"/>
          <w:b/>
          <w:sz w:val="18"/>
          <w:szCs w:val="18"/>
        </w:rPr>
        <w:t>.</w:t>
      </w:r>
      <w:r w:rsidRPr="0024563F">
        <w:rPr>
          <w:rFonts w:ascii="Arial" w:hAnsi="Arial" w:cs="Arial"/>
          <w:sz w:val="18"/>
          <w:szCs w:val="18"/>
        </w:rPr>
        <w:t xml:space="preserve"> U</w:t>
      </w:r>
      <w:r w:rsidRPr="0024563F">
        <w:rPr>
          <w:rFonts w:ascii="Arial" w:hAnsi="Arial" w:cs="Arial"/>
          <w:sz w:val="18"/>
          <w:szCs w:val="18"/>
          <w:lang w:val="es-MX"/>
        </w:rPr>
        <w:t xml:space="preserve">na vez que las acciones hayan sido contratadas, la Comisión cancelará los recursos resultantes de las diferencias entre los montos reservados y aquellos realmente contratados. </w:t>
      </w:r>
    </w:p>
    <w:p w14:paraId="550AA6D6" w14:textId="77777777" w:rsidR="00EE232E" w:rsidRPr="0024563F" w:rsidRDefault="00EE232E" w:rsidP="00EE232E">
      <w:pPr>
        <w:pStyle w:val="Textoindependiente2"/>
        <w:spacing w:after="0" w:line="240" w:lineRule="auto"/>
        <w:rPr>
          <w:rFonts w:ascii="Arial" w:hAnsi="Arial" w:cs="Arial"/>
          <w:b/>
          <w:sz w:val="18"/>
          <w:szCs w:val="18"/>
        </w:rPr>
      </w:pPr>
    </w:p>
    <w:p w14:paraId="14AF38AF" w14:textId="77777777" w:rsidR="00EE232E" w:rsidRPr="0024563F" w:rsidRDefault="00EE232E" w:rsidP="00EE232E">
      <w:pPr>
        <w:pStyle w:val="Textoindependiente2"/>
        <w:spacing w:after="0" w:line="240" w:lineRule="auto"/>
        <w:jc w:val="right"/>
        <w:rPr>
          <w:rFonts w:ascii="Arial" w:hAnsi="Arial" w:cs="Arial"/>
          <w:b/>
          <w:i/>
          <w:sz w:val="18"/>
          <w:szCs w:val="18"/>
        </w:rPr>
      </w:pPr>
      <w:r w:rsidRPr="0024563F">
        <w:rPr>
          <w:rFonts w:ascii="Arial" w:hAnsi="Arial" w:cs="Arial"/>
          <w:b/>
          <w:i/>
          <w:sz w:val="18"/>
          <w:szCs w:val="18"/>
        </w:rPr>
        <w:t>Reasignación de economías</w:t>
      </w:r>
    </w:p>
    <w:p w14:paraId="211E5C5B" w14:textId="77777777" w:rsidR="00EE232E" w:rsidRPr="0024563F" w:rsidRDefault="00EE232E" w:rsidP="00EE232E">
      <w:pPr>
        <w:spacing w:after="0" w:line="240" w:lineRule="auto"/>
        <w:jc w:val="both"/>
        <w:rPr>
          <w:rFonts w:ascii="Arial" w:hAnsi="Arial" w:cs="Arial"/>
          <w:sz w:val="18"/>
          <w:szCs w:val="18"/>
          <w:lang w:val="es-MX"/>
        </w:rPr>
      </w:pPr>
    </w:p>
    <w:p w14:paraId="24C9CD2D" w14:textId="111C5AE0"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3</w:t>
      </w:r>
      <w:r w:rsidR="00152DB7" w:rsidRPr="0024563F">
        <w:rPr>
          <w:rFonts w:ascii="Arial" w:hAnsi="Arial" w:cs="Arial"/>
          <w:b/>
          <w:sz w:val="18"/>
          <w:szCs w:val="18"/>
          <w:lang w:val="es-MX"/>
        </w:rPr>
        <w:t>5</w:t>
      </w:r>
      <w:r w:rsidRPr="0024563F">
        <w:rPr>
          <w:rFonts w:ascii="Arial" w:hAnsi="Arial" w:cs="Arial"/>
          <w:b/>
          <w:sz w:val="18"/>
          <w:szCs w:val="18"/>
          <w:lang w:val="es-MX"/>
        </w:rPr>
        <w:t>.</w:t>
      </w:r>
      <w:r w:rsidRPr="0024563F">
        <w:rPr>
          <w:rFonts w:ascii="Arial" w:hAnsi="Arial" w:cs="Arial"/>
          <w:sz w:val="18"/>
          <w:szCs w:val="18"/>
          <w:lang w:val="es-MX"/>
        </w:rPr>
        <w:t xml:space="preserve"> Los recursos que como resultado de los procesos de contratación se presenten en este Programa, podrán ser destinados para concurrir acciones adicionales por parte de la Comisión, que además puedan ser concurrentes con reglas federales, siempre y cuando no contravenga en los plazos autorizados por la Secretaría.</w:t>
      </w:r>
    </w:p>
    <w:p w14:paraId="6CD10113" w14:textId="77777777" w:rsidR="00EE232E" w:rsidRPr="0024563F" w:rsidRDefault="00EE232E" w:rsidP="00EE232E">
      <w:pPr>
        <w:spacing w:after="0" w:line="240" w:lineRule="auto"/>
        <w:jc w:val="both"/>
        <w:rPr>
          <w:rFonts w:ascii="Arial" w:hAnsi="Arial" w:cs="Arial"/>
          <w:b/>
          <w:i/>
          <w:sz w:val="18"/>
          <w:szCs w:val="18"/>
          <w:lang w:val="es-MX"/>
        </w:rPr>
      </w:pPr>
    </w:p>
    <w:p w14:paraId="29232BEB" w14:textId="77777777" w:rsidR="00EE232E" w:rsidRPr="0024563F" w:rsidRDefault="00EE232E" w:rsidP="00EE232E">
      <w:pPr>
        <w:spacing w:after="0" w:line="240" w:lineRule="auto"/>
        <w:jc w:val="right"/>
        <w:rPr>
          <w:rFonts w:ascii="Arial" w:hAnsi="Arial" w:cs="Arial"/>
          <w:sz w:val="18"/>
          <w:szCs w:val="18"/>
          <w:lang w:val="es-MX"/>
        </w:rPr>
      </w:pPr>
      <w:r w:rsidRPr="0024563F">
        <w:rPr>
          <w:rFonts w:ascii="Arial" w:hAnsi="Arial" w:cs="Arial"/>
          <w:b/>
          <w:i/>
          <w:sz w:val="18"/>
          <w:szCs w:val="18"/>
          <w:lang w:val="es-MX"/>
        </w:rPr>
        <w:t>Administración de los recursos</w:t>
      </w:r>
    </w:p>
    <w:p w14:paraId="45588D25" w14:textId="77777777" w:rsidR="00EE232E" w:rsidRPr="0024563F" w:rsidRDefault="00EE232E" w:rsidP="00EE232E">
      <w:pPr>
        <w:spacing w:after="0" w:line="240" w:lineRule="auto"/>
        <w:jc w:val="both"/>
        <w:rPr>
          <w:rFonts w:ascii="Arial" w:hAnsi="Arial" w:cs="Arial"/>
          <w:b/>
          <w:bCs/>
          <w:sz w:val="18"/>
          <w:szCs w:val="18"/>
          <w:lang w:val="es-MX"/>
        </w:rPr>
      </w:pPr>
    </w:p>
    <w:p w14:paraId="712B95D0" w14:textId="5DF6AD49"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3</w:t>
      </w:r>
      <w:r w:rsidR="00152DB7" w:rsidRPr="0024563F">
        <w:rPr>
          <w:rFonts w:ascii="Arial" w:hAnsi="Arial" w:cs="Arial"/>
          <w:b/>
          <w:bCs/>
          <w:sz w:val="18"/>
          <w:szCs w:val="18"/>
          <w:lang w:val="es-MX"/>
        </w:rPr>
        <w:t>6</w:t>
      </w:r>
      <w:r w:rsidRPr="0024563F">
        <w:rPr>
          <w:rFonts w:ascii="Arial" w:hAnsi="Arial" w:cs="Arial"/>
          <w:b/>
          <w:bCs/>
          <w:sz w:val="18"/>
          <w:szCs w:val="18"/>
          <w:lang w:val="es-MX"/>
        </w:rPr>
        <w:t>.</w:t>
      </w:r>
      <w:r w:rsidRPr="0024563F">
        <w:rPr>
          <w:rFonts w:ascii="Arial" w:hAnsi="Arial" w:cs="Arial"/>
          <w:sz w:val="18"/>
          <w:szCs w:val="18"/>
          <w:lang w:val="es-MX"/>
        </w:rPr>
        <w:t xml:space="preserve"> Los recursos del Programa serán ejercidos por la Entidad Ejecutora, quien realizará la administración, control y ejercicio de los mismos por conducto de su unidad administrativa correspondiente.</w:t>
      </w:r>
    </w:p>
    <w:p w14:paraId="301F3071" w14:textId="77777777" w:rsidR="00EE232E" w:rsidRPr="0024563F" w:rsidRDefault="00EE232E" w:rsidP="00EE232E">
      <w:pPr>
        <w:spacing w:after="0" w:line="240" w:lineRule="auto"/>
        <w:jc w:val="both"/>
        <w:rPr>
          <w:rFonts w:ascii="Arial" w:hAnsi="Arial" w:cs="Arial"/>
          <w:sz w:val="18"/>
          <w:szCs w:val="18"/>
          <w:lang w:val="es-MX"/>
        </w:rPr>
      </w:pPr>
    </w:p>
    <w:p w14:paraId="37923DD6" w14:textId="77777777" w:rsidR="00EE232E" w:rsidRPr="0024563F" w:rsidRDefault="00EE232E" w:rsidP="00EE232E">
      <w:pPr>
        <w:spacing w:after="0" w:line="240" w:lineRule="auto"/>
        <w:jc w:val="right"/>
        <w:rPr>
          <w:rFonts w:ascii="Arial" w:hAnsi="Arial" w:cs="Arial"/>
          <w:sz w:val="18"/>
          <w:szCs w:val="18"/>
          <w:lang w:val="es-MX"/>
        </w:rPr>
      </w:pPr>
      <w:r w:rsidRPr="0024563F">
        <w:rPr>
          <w:rFonts w:ascii="Arial" w:hAnsi="Arial" w:cs="Arial"/>
          <w:b/>
          <w:i/>
          <w:sz w:val="18"/>
          <w:szCs w:val="18"/>
          <w:lang w:val="es-MX"/>
        </w:rPr>
        <w:t>Financiamiento a programas Federales</w:t>
      </w:r>
    </w:p>
    <w:p w14:paraId="005B0BF8" w14:textId="77777777" w:rsidR="00EE232E" w:rsidRPr="0024563F" w:rsidRDefault="00EE232E" w:rsidP="00EE232E">
      <w:pPr>
        <w:spacing w:after="0" w:line="240" w:lineRule="auto"/>
        <w:jc w:val="both"/>
        <w:rPr>
          <w:rFonts w:ascii="Arial" w:hAnsi="Arial" w:cs="Arial"/>
          <w:b/>
          <w:bCs/>
          <w:strike/>
          <w:sz w:val="18"/>
          <w:szCs w:val="18"/>
          <w:lang w:val="es-MX"/>
        </w:rPr>
      </w:pPr>
    </w:p>
    <w:p w14:paraId="3FE6D8AC" w14:textId="76354325"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bCs/>
          <w:sz w:val="18"/>
          <w:szCs w:val="18"/>
          <w:lang w:val="es-MX"/>
        </w:rPr>
        <w:t>Artículo 3</w:t>
      </w:r>
      <w:r w:rsidR="00152DB7" w:rsidRPr="0024563F">
        <w:rPr>
          <w:rFonts w:ascii="Arial" w:hAnsi="Arial" w:cs="Arial"/>
          <w:b/>
          <w:bCs/>
          <w:sz w:val="18"/>
          <w:szCs w:val="18"/>
          <w:lang w:val="es-MX"/>
        </w:rPr>
        <w:t>7</w:t>
      </w:r>
      <w:r w:rsidRPr="0024563F">
        <w:rPr>
          <w:rFonts w:ascii="Arial" w:hAnsi="Arial" w:cs="Arial"/>
          <w:b/>
          <w:bCs/>
          <w:sz w:val="18"/>
          <w:szCs w:val="18"/>
          <w:lang w:val="es-MX"/>
        </w:rPr>
        <w:t xml:space="preserve">. </w:t>
      </w:r>
      <w:r w:rsidRPr="0024563F">
        <w:rPr>
          <w:rFonts w:ascii="Arial" w:hAnsi="Arial" w:cs="Arial"/>
          <w:sz w:val="18"/>
          <w:szCs w:val="18"/>
          <w:lang w:val="es-MX"/>
        </w:rPr>
        <w:t>Los recursos derivados del programa no se podrán utilizar para cubrir o financiar las aportaciones que le correspondan a los Municipios y Organismos Operadores para los distintos programas federales donde exista concurrencia de recursos municipales.</w:t>
      </w:r>
    </w:p>
    <w:p w14:paraId="16132571" w14:textId="77777777" w:rsidR="00EE232E" w:rsidRPr="0024563F" w:rsidRDefault="00EE232E" w:rsidP="00EE232E">
      <w:pPr>
        <w:spacing w:after="0" w:line="240" w:lineRule="auto"/>
        <w:jc w:val="both"/>
        <w:rPr>
          <w:rFonts w:ascii="Arial" w:hAnsi="Arial" w:cs="Arial"/>
          <w:sz w:val="18"/>
          <w:szCs w:val="18"/>
          <w:lang w:val="es-MX"/>
        </w:rPr>
      </w:pPr>
    </w:p>
    <w:p w14:paraId="77901193"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Sujeción a lineamientos</w:t>
      </w:r>
    </w:p>
    <w:p w14:paraId="6CFF3713" w14:textId="77777777" w:rsidR="00EE232E" w:rsidRPr="0024563F" w:rsidRDefault="00EE232E" w:rsidP="00EE232E">
      <w:pPr>
        <w:spacing w:after="0" w:line="240" w:lineRule="auto"/>
        <w:jc w:val="both"/>
        <w:rPr>
          <w:rFonts w:ascii="Arial" w:hAnsi="Arial" w:cs="Arial"/>
          <w:b/>
          <w:sz w:val="18"/>
          <w:szCs w:val="18"/>
          <w:lang w:val="es-MX"/>
        </w:rPr>
      </w:pPr>
    </w:p>
    <w:p w14:paraId="15F0CBB7" w14:textId="50C40600"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b/>
          <w:sz w:val="18"/>
          <w:szCs w:val="18"/>
          <w:lang w:val="es-MX"/>
        </w:rPr>
        <w:t>Artículo 3</w:t>
      </w:r>
      <w:r w:rsidR="00152DB7" w:rsidRPr="0024563F">
        <w:rPr>
          <w:rFonts w:ascii="Arial" w:hAnsi="Arial" w:cs="Arial"/>
          <w:b/>
          <w:sz w:val="18"/>
          <w:szCs w:val="18"/>
          <w:lang w:val="es-MX"/>
        </w:rPr>
        <w:t>8</w:t>
      </w:r>
      <w:r w:rsidRPr="0024563F">
        <w:rPr>
          <w:rFonts w:ascii="Arial" w:hAnsi="Arial" w:cs="Arial"/>
          <w:b/>
          <w:sz w:val="18"/>
          <w:szCs w:val="18"/>
          <w:lang w:val="es-MX"/>
        </w:rPr>
        <w:t xml:space="preserve">. </w:t>
      </w:r>
      <w:r w:rsidRPr="0024563F">
        <w:rPr>
          <w:rFonts w:ascii="Arial" w:hAnsi="Arial" w:cs="Arial"/>
          <w:sz w:val="18"/>
          <w:szCs w:val="18"/>
          <w:lang w:val="es-MX"/>
        </w:rPr>
        <w:t xml:space="preserve">Los recursos financieros que sean liberados a los Municipios y Organismos Operadores deberán sujetarse a lo dispuesto en la Ley de Presupuesto, la Ley de Disciplina y los Lineamientos de Inversión, quedando </w:t>
      </w:r>
      <w:r w:rsidRPr="0024563F">
        <w:rPr>
          <w:rFonts w:ascii="Arial" w:hAnsi="Arial" w:cs="Arial"/>
          <w:sz w:val="18"/>
          <w:szCs w:val="18"/>
          <w:lang w:val="es-MX"/>
        </w:rPr>
        <w:lastRenderedPageBreak/>
        <w:t>bajo su estricta responsabilidad, debiendo observar la correcta aplicación de los mismos en las obras y acciones aprobadas por la Comisión.</w:t>
      </w:r>
    </w:p>
    <w:p w14:paraId="4EA8A5AA" w14:textId="77777777" w:rsidR="00EE232E" w:rsidRPr="0024563F" w:rsidRDefault="00EE232E" w:rsidP="006F5736">
      <w:pPr>
        <w:pStyle w:val="Sinespaciado"/>
        <w:jc w:val="both"/>
        <w:rPr>
          <w:rFonts w:ascii="Arial" w:hAnsi="Arial" w:cs="Arial"/>
          <w:bCs/>
          <w:sz w:val="18"/>
          <w:szCs w:val="18"/>
          <w:lang w:val="es-MX"/>
        </w:rPr>
      </w:pPr>
    </w:p>
    <w:p w14:paraId="58188EFA" w14:textId="77777777" w:rsidR="00F02EE9" w:rsidRPr="0024563F" w:rsidRDefault="00F02EE9" w:rsidP="003E1D1E">
      <w:pPr>
        <w:spacing w:after="0" w:line="240" w:lineRule="auto"/>
        <w:jc w:val="both"/>
        <w:rPr>
          <w:rFonts w:ascii="Arial" w:hAnsi="Arial" w:cs="Arial"/>
          <w:bCs/>
          <w:sz w:val="18"/>
          <w:szCs w:val="18"/>
          <w:lang w:val="es-MX"/>
        </w:rPr>
      </w:pPr>
    </w:p>
    <w:p w14:paraId="26A2813E" w14:textId="77777777" w:rsidR="006F5736" w:rsidRPr="0024563F" w:rsidRDefault="006F5736" w:rsidP="006F5736">
      <w:pPr>
        <w:spacing w:after="0" w:line="240" w:lineRule="auto"/>
        <w:jc w:val="right"/>
        <w:rPr>
          <w:rFonts w:ascii="Arial" w:hAnsi="Arial" w:cs="Arial"/>
          <w:sz w:val="18"/>
          <w:szCs w:val="18"/>
          <w:lang w:val="es-MX"/>
        </w:rPr>
      </w:pPr>
      <w:r w:rsidRPr="0024563F">
        <w:rPr>
          <w:rFonts w:ascii="Arial" w:hAnsi="Arial" w:cs="Arial"/>
          <w:b/>
          <w:i/>
          <w:sz w:val="18"/>
          <w:szCs w:val="18"/>
          <w:lang w:val="es-MX"/>
        </w:rPr>
        <w:t xml:space="preserve">Métodos de comprobación del gasto </w:t>
      </w:r>
    </w:p>
    <w:p w14:paraId="4344FDC4" w14:textId="77777777" w:rsidR="006F5736" w:rsidRPr="0024563F" w:rsidRDefault="006F5736" w:rsidP="006F5736">
      <w:pPr>
        <w:spacing w:after="0" w:line="240" w:lineRule="auto"/>
        <w:jc w:val="both"/>
        <w:rPr>
          <w:rFonts w:ascii="Arial" w:hAnsi="Arial" w:cs="Arial"/>
          <w:sz w:val="18"/>
          <w:szCs w:val="18"/>
          <w:lang w:val="es-MX"/>
        </w:rPr>
      </w:pPr>
    </w:p>
    <w:p w14:paraId="48C824AA" w14:textId="75308015" w:rsidR="006F5736" w:rsidRPr="0024563F" w:rsidRDefault="006F5736" w:rsidP="006F5736">
      <w:pPr>
        <w:spacing w:after="0" w:line="240" w:lineRule="auto"/>
        <w:jc w:val="both"/>
        <w:rPr>
          <w:rFonts w:ascii="Arial" w:hAnsi="Arial" w:cs="Arial"/>
          <w:sz w:val="18"/>
          <w:szCs w:val="18"/>
          <w:lang w:val="es-MX"/>
        </w:rPr>
      </w:pPr>
      <w:r w:rsidRPr="0024563F">
        <w:rPr>
          <w:rFonts w:ascii="Arial" w:hAnsi="Arial" w:cs="Arial"/>
          <w:b/>
          <w:sz w:val="18"/>
          <w:szCs w:val="18"/>
          <w:lang w:val="es-MX"/>
        </w:rPr>
        <w:t>Artículo 3</w:t>
      </w:r>
      <w:r w:rsidR="00152DB7" w:rsidRPr="0024563F">
        <w:rPr>
          <w:rFonts w:ascii="Arial" w:hAnsi="Arial" w:cs="Arial"/>
          <w:b/>
          <w:sz w:val="18"/>
          <w:szCs w:val="18"/>
          <w:lang w:val="es-MX"/>
        </w:rPr>
        <w:t>9</w:t>
      </w:r>
      <w:r w:rsidRPr="0024563F">
        <w:rPr>
          <w:rFonts w:ascii="Arial" w:hAnsi="Arial" w:cs="Arial"/>
          <w:b/>
          <w:sz w:val="18"/>
          <w:szCs w:val="18"/>
          <w:lang w:val="es-MX"/>
        </w:rPr>
        <w:t xml:space="preserve">. </w:t>
      </w:r>
      <w:r w:rsidRPr="0024563F">
        <w:rPr>
          <w:rFonts w:ascii="Arial" w:hAnsi="Arial" w:cs="Arial"/>
          <w:sz w:val="18"/>
          <w:szCs w:val="18"/>
          <w:lang w:val="es-MX"/>
        </w:rPr>
        <w:t>Los convenios con los Municipios u Organismos Operadores incorporarán los métodos de comprobación del gasto cuando los recursos del programa se transfieran y apliquen por su conducto. Los convenios deberán estipular además los requisitos de comprobación que establezca la instancia que aporta los recursos.</w:t>
      </w:r>
    </w:p>
    <w:p w14:paraId="2AF7DB53" w14:textId="77777777" w:rsidR="00EE232E" w:rsidRPr="0024563F" w:rsidRDefault="00EE232E" w:rsidP="006F5736">
      <w:pPr>
        <w:spacing w:after="0" w:line="240" w:lineRule="auto"/>
        <w:jc w:val="both"/>
        <w:rPr>
          <w:rFonts w:ascii="Arial" w:hAnsi="Arial" w:cs="Arial"/>
          <w:sz w:val="18"/>
          <w:szCs w:val="18"/>
          <w:lang w:val="es-MX"/>
        </w:rPr>
      </w:pPr>
    </w:p>
    <w:p w14:paraId="4DA891D0" w14:textId="77777777" w:rsidR="00EE232E" w:rsidRPr="0024563F" w:rsidRDefault="00EE232E" w:rsidP="00EE232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Procedimientos de reintegro y cancelación de recursos </w:t>
      </w:r>
    </w:p>
    <w:p w14:paraId="56EEC18A" w14:textId="77777777" w:rsidR="00EE232E" w:rsidRPr="0024563F" w:rsidRDefault="00EE232E" w:rsidP="00EE232E">
      <w:pPr>
        <w:spacing w:after="0" w:line="240" w:lineRule="auto"/>
        <w:jc w:val="both"/>
        <w:rPr>
          <w:rFonts w:ascii="Arial" w:hAnsi="Arial" w:cs="Arial"/>
          <w:sz w:val="18"/>
          <w:szCs w:val="18"/>
          <w:lang w:val="es-MX"/>
        </w:rPr>
      </w:pPr>
    </w:p>
    <w:p w14:paraId="20839C6F" w14:textId="2242B123" w:rsidR="00EE232E" w:rsidRPr="0024563F" w:rsidRDefault="00EE232E" w:rsidP="00EE232E">
      <w:pPr>
        <w:spacing w:after="0" w:line="240" w:lineRule="auto"/>
        <w:jc w:val="both"/>
        <w:rPr>
          <w:rFonts w:ascii="Arial" w:hAnsi="Arial" w:cs="Arial"/>
          <w:sz w:val="18"/>
          <w:szCs w:val="18"/>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40</w:t>
      </w:r>
      <w:r w:rsidRPr="0024563F">
        <w:rPr>
          <w:rFonts w:ascii="Arial" w:hAnsi="Arial" w:cs="Arial"/>
          <w:sz w:val="18"/>
          <w:szCs w:val="18"/>
        </w:rPr>
        <w:t>. Como consecuencia de irregularidades detectadas por la Comisión, o la Secretaría de la Transparencia y Rendición de Cuentas u otro órgano de control, tanto respecto de la aplicación en tiempo y forma de los recursos, como por la falta de información relacionada con las obras o acciones convenidas a ser ejecutadas por el Municipio o el Organismo Operador, se solicitará la devolución de los recursos ministrados. Siendo responsabilidad del Municipio o el Organismo Operador, el reintegro total de los recursos y sus respectivos rendimientos.</w:t>
      </w:r>
    </w:p>
    <w:p w14:paraId="741504DF" w14:textId="77777777" w:rsidR="00EE232E" w:rsidRPr="0024563F" w:rsidRDefault="00EE232E" w:rsidP="00EE232E">
      <w:pPr>
        <w:spacing w:after="0" w:line="240" w:lineRule="auto"/>
        <w:jc w:val="both"/>
        <w:rPr>
          <w:rFonts w:ascii="Arial" w:hAnsi="Arial" w:cs="Arial"/>
          <w:sz w:val="18"/>
          <w:szCs w:val="18"/>
          <w:lang w:val="es-MX"/>
        </w:rPr>
      </w:pPr>
    </w:p>
    <w:p w14:paraId="6568C1D7" w14:textId="77777777"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sz w:val="18"/>
          <w:szCs w:val="18"/>
          <w:lang w:val="es-MX"/>
        </w:rPr>
        <w:t>Cuando las obras u acciones hayan sido concluidas y se cuente con el acta de entrega total de la obra u acción, la Comisión cancelará los recursos resultantes de las diferencias entre los montos contratados y realmente ejercidos según la estructura financiera pactada en el convenio correspondiente, por lo que, se procederá a reintegrar a las partes los saldos de sus aportaciones. Para tal efecto, se hará del conocimiento del Municipio u Organismo Operador por conducto de la Dirección General de Administración.</w:t>
      </w:r>
    </w:p>
    <w:p w14:paraId="7EE1456B" w14:textId="77777777" w:rsidR="00EE232E" w:rsidRPr="0024563F" w:rsidRDefault="00EE232E" w:rsidP="00EE232E">
      <w:pPr>
        <w:spacing w:after="0" w:line="240" w:lineRule="auto"/>
        <w:jc w:val="both"/>
        <w:rPr>
          <w:rFonts w:ascii="Arial" w:hAnsi="Arial" w:cs="Arial"/>
          <w:sz w:val="18"/>
          <w:szCs w:val="18"/>
          <w:lang w:val="es-MX"/>
        </w:rPr>
      </w:pPr>
    </w:p>
    <w:p w14:paraId="233124CA" w14:textId="77777777" w:rsidR="00EE232E" w:rsidRPr="0024563F" w:rsidRDefault="00EE232E" w:rsidP="00EE232E">
      <w:pPr>
        <w:spacing w:after="0" w:line="240" w:lineRule="auto"/>
        <w:jc w:val="both"/>
        <w:rPr>
          <w:rFonts w:ascii="Arial" w:hAnsi="Arial" w:cs="Arial"/>
          <w:sz w:val="18"/>
          <w:szCs w:val="18"/>
          <w:lang w:val="es-MX"/>
        </w:rPr>
      </w:pPr>
      <w:r w:rsidRPr="0024563F">
        <w:rPr>
          <w:rFonts w:ascii="Arial" w:hAnsi="Arial" w:cs="Arial"/>
          <w:sz w:val="18"/>
          <w:szCs w:val="18"/>
          <w:lang w:val="es-MX"/>
        </w:rPr>
        <w:t>En todos los casos, los procesos administrativos que deberán observar los Municipios u Organismos Operadores, para la devolución de saldos o economías de recursos ministrados y/o contratados, de productos financieros generados en la cuenta específica, o de cualquier otro concepto que amerite devolución, se apegarán a lo dispuesto en la Ley de Disciplina y los Lineamientos de Inversión.</w:t>
      </w:r>
    </w:p>
    <w:p w14:paraId="2F5D2A3B" w14:textId="77777777" w:rsidR="00EE232E" w:rsidRPr="0024563F" w:rsidRDefault="00EE232E" w:rsidP="00EE232E">
      <w:pPr>
        <w:spacing w:after="0" w:line="240" w:lineRule="auto"/>
        <w:jc w:val="both"/>
        <w:rPr>
          <w:rFonts w:ascii="Arial" w:hAnsi="Arial" w:cs="Arial"/>
          <w:sz w:val="18"/>
          <w:szCs w:val="18"/>
          <w:lang w:val="es-MX"/>
        </w:rPr>
      </w:pPr>
    </w:p>
    <w:p w14:paraId="01A5B8A0" w14:textId="77777777" w:rsidR="00EE232E" w:rsidRPr="0024563F" w:rsidRDefault="00EE232E" w:rsidP="006F5736">
      <w:pPr>
        <w:spacing w:after="0" w:line="240" w:lineRule="auto"/>
        <w:jc w:val="both"/>
        <w:rPr>
          <w:rFonts w:ascii="Arial" w:hAnsi="Arial" w:cs="Arial"/>
          <w:sz w:val="18"/>
          <w:szCs w:val="18"/>
          <w:lang w:val="es-MX"/>
        </w:rPr>
      </w:pPr>
    </w:p>
    <w:p w14:paraId="2A10A860" w14:textId="77777777" w:rsidR="009D5E98" w:rsidRPr="0024563F"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CAPÍTULO V</w:t>
      </w:r>
    </w:p>
    <w:p w14:paraId="5C183D25" w14:textId="77777777" w:rsidR="009D5E98" w:rsidRPr="0024563F"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24563F">
        <w:rPr>
          <w:rFonts w:ascii="Arial" w:eastAsia="Arial" w:hAnsi="Arial" w:cs="Arial"/>
          <w:b/>
          <w:color w:val="000000" w:themeColor="text1"/>
          <w:sz w:val="18"/>
          <w:szCs w:val="18"/>
        </w:rPr>
        <w:t>DERECHOS, OBLIGACIONES Y SANCIONES</w:t>
      </w:r>
    </w:p>
    <w:p w14:paraId="143A047B" w14:textId="77777777" w:rsidR="00CC1726" w:rsidRPr="0024563F" w:rsidRDefault="00CC1726" w:rsidP="003E1D1E">
      <w:pPr>
        <w:spacing w:after="0" w:line="240" w:lineRule="auto"/>
        <w:jc w:val="both"/>
        <w:rPr>
          <w:rFonts w:ascii="Arial" w:hAnsi="Arial" w:cs="Arial"/>
          <w:bCs/>
          <w:sz w:val="18"/>
          <w:szCs w:val="18"/>
          <w:lang w:val="es-MX"/>
        </w:rPr>
      </w:pPr>
    </w:p>
    <w:p w14:paraId="29B756BB" w14:textId="77777777" w:rsidR="003E1D1E" w:rsidRPr="0024563F" w:rsidRDefault="003E1D1E" w:rsidP="003E1D1E">
      <w:pPr>
        <w:spacing w:after="0" w:line="240" w:lineRule="auto"/>
        <w:jc w:val="right"/>
        <w:rPr>
          <w:rFonts w:ascii="Arial" w:hAnsi="Arial" w:cs="Arial"/>
          <w:b/>
          <w:i/>
          <w:sz w:val="18"/>
          <w:szCs w:val="18"/>
          <w:lang w:val="es-MX"/>
        </w:rPr>
      </w:pPr>
    </w:p>
    <w:p w14:paraId="665942BB" w14:textId="77777777" w:rsidR="00A457AB" w:rsidRPr="0024563F" w:rsidRDefault="00A457AB" w:rsidP="00A457AB">
      <w:pPr>
        <w:spacing w:after="0" w:line="240" w:lineRule="auto"/>
        <w:jc w:val="right"/>
        <w:rPr>
          <w:rFonts w:ascii="Arial" w:hAnsi="Arial" w:cs="Arial"/>
          <w:b/>
          <w:i/>
          <w:sz w:val="18"/>
          <w:szCs w:val="18"/>
          <w:lang w:val="es-MX"/>
        </w:rPr>
      </w:pPr>
      <w:r w:rsidRPr="0024563F">
        <w:rPr>
          <w:rFonts w:ascii="Arial" w:hAnsi="Arial" w:cs="Arial"/>
          <w:b/>
          <w:i/>
          <w:sz w:val="18"/>
          <w:szCs w:val="18"/>
          <w:lang w:val="es-MX"/>
        </w:rPr>
        <w:t>Derechos de las personas beneficiadas</w:t>
      </w:r>
    </w:p>
    <w:p w14:paraId="4D29C226" w14:textId="77777777" w:rsidR="003E1D1E" w:rsidRPr="0024563F" w:rsidRDefault="003E1D1E" w:rsidP="003E1D1E">
      <w:pPr>
        <w:spacing w:after="0" w:line="240" w:lineRule="auto"/>
        <w:jc w:val="both"/>
        <w:rPr>
          <w:rFonts w:ascii="Arial" w:hAnsi="Arial" w:cs="Arial"/>
          <w:b/>
          <w:sz w:val="18"/>
          <w:szCs w:val="18"/>
          <w:lang w:val="es-MX"/>
        </w:rPr>
      </w:pPr>
    </w:p>
    <w:p w14:paraId="31EF5AB8" w14:textId="1A7C1643" w:rsidR="00A457AB" w:rsidRPr="0024563F" w:rsidRDefault="00A457AB" w:rsidP="00A457AB">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41</w:t>
      </w:r>
      <w:r w:rsidRPr="0024563F">
        <w:rPr>
          <w:rFonts w:ascii="Arial" w:hAnsi="Arial" w:cs="Arial"/>
          <w:b/>
          <w:sz w:val="18"/>
          <w:szCs w:val="18"/>
          <w:lang w:val="es-MX"/>
        </w:rPr>
        <w:t>.</w:t>
      </w:r>
      <w:r w:rsidRPr="0024563F">
        <w:rPr>
          <w:rFonts w:ascii="Arial" w:hAnsi="Arial" w:cs="Arial"/>
          <w:sz w:val="18"/>
          <w:szCs w:val="18"/>
          <w:lang w:val="es-MX"/>
        </w:rPr>
        <w:t xml:space="preserve"> Son derechos de las personas beneficiadas:</w:t>
      </w:r>
    </w:p>
    <w:p w14:paraId="58C9A526" w14:textId="77777777" w:rsidR="003E1D1E" w:rsidRPr="0024563F" w:rsidRDefault="003E1D1E" w:rsidP="003E1D1E">
      <w:pPr>
        <w:spacing w:after="0" w:line="240" w:lineRule="auto"/>
        <w:jc w:val="both"/>
        <w:rPr>
          <w:rFonts w:ascii="Arial" w:hAnsi="Arial" w:cs="Arial"/>
          <w:sz w:val="18"/>
          <w:szCs w:val="18"/>
          <w:lang w:val="es-MX"/>
        </w:rPr>
      </w:pPr>
    </w:p>
    <w:p w14:paraId="4AD17FA4" w14:textId="78D74212" w:rsidR="003E1D1E" w:rsidRPr="0024563F" w:rsidRDefault="003E1D1E" w:rsidP="003E1D1E">
      <w:pPr>
        <w:pStyle w:val="Prrafodelista"/>
        <w:numPr>
          <w:ilvl w:val="0"/>
          <w:numId w:val="9"/>
        </w:num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Contar con infraestructura </w:t>
      </w:r>
      <w:r w:rsidR="001F42EA" w:rsidRPr="0024563F">
        <w:rPr>
          <w:rFonts w:ascii="Arial" w:hAnsi="Arial" w:cs="Arial"/>
          <w:sz w:val="18"/>
          <w:szCs w:val="18"/>
          <w:lang w:val="es-MX"/>
        </w:rPr>
        <w:t xml:space="preserve">para </w:t>
      </w:r>
      <w:r w:rsidR="00E61DCA">
        <w:rPr>
          <w:rFonts w:ascii="Arial" w:hAnsi="Arial" w:cs="Arial"/>
          <w:sz w:val="18"/>
          <w:szCs w:val="18"/>
          <w:lang w:val="es-MX"/>
        </w:rPr>
        <w:t>el abastecimiento de agua potable</w:t>
      </w:r>
      <w:r w:rsidRPr="0024563F">
        <w:rPr>
          <w:rFonts w:ascii="Arial" w:hAnsi="Arial" w:cs="Arial"/>
          <w:sz w:val="18"/>
          <w:szCs w:val="18"/>
          <w:lang w:val="es-MX"/>
        </w:rPr>
        <w:t xml:space="preserve"> para mejorar su calidad de vida;</w:t>
      </w:r>
    </w:p>
    <w:p w14:paraId="621A9270" w14:textId="77777777" w:rsidR="003E1D1E" w:rsidRPr="0024563F" w:rsidRDefault="003E1D1E" w:rsidP="003E1D1E">
      <w:pPr>
        <w:pStyle w:val="Prrafodelista"/>
        <w:numPr>
          <w:ilvl w:val="0"/>
          <w:numId w:val="9"/>
        </w:numPr>
        <w:spacing w:after="0" w:line="240" w:lineRule="auto"/>
        <w:jc w:val="both"/>
        <w:rPr>
          <w:rFonts w:ascii="Arial" w:hAnsi="Arial" w:cs="Arial"/>
          <w:sz w:val="18"/>
          <w:szCs w:val="18"/>
          <w:lang w:val="es-MX"/>
        </w:rPr>
      </w:pPr>
      <w:r w:rsidRPr="0024563F">
        <w:rPr>
          <w:rFonts w:ascii="Arial" w:hAnsi="Arial" w:cs="Arial"/>
          <w:sz w:val="18"/>
          <w:szCs w:val="18"/>
          <w:lang w:val="es-MX"/>
        </w:rPr>
        <w:t>Tener la facilidad de vigilar la correcta ejecución de la obra.</w:t>
      </w:r>
    </w:p>
    <w:p w14:paraId="3070C70D" w14:textId="77777777" w:rsidR="003E1D1E" w:rsidRPr="0024563F" w:rsidRDefault="003E1D1E" w:rsidP="003E1D1E">
      <w:pPr>
        <w:spacing w:after="0" w:line="240" w:lineRule="auto"/>
        <w:jc w:val="both"/>
        <w:rPr>
          <w:rFonts w:ascii="Arial" w:hAnsi="Arial" w:cs="Arial"/>
          <w:sz w:val="18"/>
          <w:szCs w:val="18"/>
          <w:lang w:val="es-MX"/>
        </w:rPr>
      </w:pPr>
    </w:p>
    <w:p w14:paraId="0D5ECAE7" w14:textId="77777777" w:rsidR="00A457AB" w:rsidRPr="0024563F" w:rsidRDefault="00A457AB" w:rsidP="00A457AB">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Obligaciones de las personas beneficiadas </w:t>
      </w:r>
    </w:p>
    <w:p w14:paraId="66C31B2A" w14:textId="77777777" w:rsidR="003E1D1E" w:rsidRPr="0024563F" w:rsidRDefault="003E1D1E" w:rsidP="003E1D1E">
      <w:pPr>
        <w:spacing w:after="0" w:line="240" w:lineRule="auto"/>
        <w:jc w:val="both"/>
        <w:rPr>
          <w:rFonts w:ascii="Arial" w:hAnsi="Arial" w:cs="Arial"/>
          <w:b/>
          <w:sz w:val="18"/>
          <w:szCs w:val="18"/>
          <w:lang w:val="es-MX"/>
        </w:rPr>
      </w:pPr>
    </w:p>
    <w:p w14:paraId="06163597" w14:textId="267E8555" w:rsidR="00A457AB" w:rsidRPr="0024563F" w:rsidRDefault="00A457AB" w:rsidP="00A457AB">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42</w:t>
      </w:r>
      <w:r w:rsidRPr="0024563F">
        <w:rPr>
          <w:rFonts w:ascii="Arial" w:hAnsi="Arial" w:cs="Arial"/>
          <w:b/>
          <w:sz w:val="18"/>
          <w:szCs w:val="18"/>
          <w:lang w:val="es-MX"/>
        </w:rPr>
        <w:t>.</w:t>
      </w:r>
      <w:r w:rsidRPr="0024563F">
        <w:rPr>
          <w:rFonts w:ascii="Arial" w:hAnsi="Arial" w:cs="Arial"/>
          <w:sz w:val="18"/>
          <w:szCs w:val="18"/>
          <w:lang w:val="es-MX"/>
        </w:rPr>
        <w:t xml:space="preserve"> Son obligaciones de las personas beneficiadas:</w:t>
      </w:r>
    </w:p>
    <w:p w14:paraId="28882A69" w14:textId="77777777" w:rsidR="003E1D1E" w:rsidRPr="0024563F" w:rsidRDefault="003E1D1E" w:rsidP="003E1D1E">
      <w:pPr>
        <w:spacing w:after="0" w:line="240" w:lineRule="auto"/>
        <w:jc w:val="both"/>
        <w:rPr>
          <w:rFonts w:ascii="Arial" w:hAnsi="Arial" w:cs="Arial"/>
          <w:sz w:val="18"/>
          <w:szCs w:val="18"/>
          <w:lang w:val="es-MX"/>
        </w:rPr>
      </w:pPr>
    </w:p>
    <w:p w14:paraId="0ACFC0C2" w14:textId="77777777" w:rsidR="003E1D1E" w:rsidRPr="0024563F" w:rsidRDefault="003E1D1E" w:rsidP="003E1D1E">
      <w:pPr>
        <w:pStyle w:val="Prrafodelista"/>
        <w:numPr>
          <w:ilvl w:val="0"/>
          <w:numId w:val="10"/>
        </w:numPr>
        <w:spacing w:after="0" w:line="240" w:lineRule="auto"/>
        <w:jc w:val="both"/>
        <w:rPr>
          <w:rFonts w:ascii="Arial" w:hAnsi="Arial" w:cs="Arial"/>
          <w:sz w:val="18"/>
          <w:szCs w:val="18"/>
          <w:lang w:val="es-MX"/>
        </w:rPr>
      </w:pPr>
      <w:r w:rsidRPr="0024563F">
        <w:rPr>
          <w:rFonts w:ascii="Arial" w:hAnsi="Arial" w:cs="Arial"/>
          <w:sz w:val="18"/>
          <w:szCs w:val="18"/>
          <w:lang w:val="es-MX"/>
        </w:rPr>
        <w:t>Utilizar de manera adecuada la infraestructura realizada;</w:t>
      </w:r>
    </w:p>
    <w:p w14:paraId="5F22984F" w14:textId="77777777" w:rsidR="003E1D1E" w:rsidRPr="0024563F" w:rsidRDefault="003E1D1E" w:rsidP="003E1D1E">
      <w:pPr>
        <w:pStyle w:val="Prrafodelista"/>
        <w:numPr>
          <w:ilvl w:val="0"/>
          <w:numId w:val="10"/>
        </w:numPr>
        <w:spacing w:after="0" w:line="240" w:lineRule="auto"/>
        <w:jc w:val="both"/>
        <w:rPr>
          <w:rFonts w:ascii="Arial" w:hAnsi="Arial" w:cs="Arial"/>
          <w:sz w:val="18"/>
          <w:szCs w:val="18"/>
          <w:lang w:val="es-MX"/>
        </w:rPr>
      </w:pPr>
      <w:r w:rsidRPr="0024563F">
        <w:rPr>
          <w:rFonts w:ascii="Arial" w:hAnsi="Arial" w:cs="Arial"/>
          <w:sz w:val="18"/>
          <w:szCs w:val="18"/>
          <w:lang w:val="es-MX"/>
        </w:rPr>
        <w:t>Ser sujeto a formar parte de los esquemas de vigilancia de la obra en ejecución</w:t>
      </w:r>
    </w:p>
    <w:p w14:paraId="72307824" w14:textId="77777777" w:rsidR="009D5E98" w:rsidRPr="0024563F" w:rsidRDefault="009D5E98" w:rsidP="009D5E98">
      <w:pPr>
        <w:spacing w:after="0" w:line="240" w:lineRule="auto"/>
        <w:jc w:val="both"/>
        <w:rPr>
          <w:rFonts w:ascii="Arial" w:hAnsi="Arial" w:cs="Arial"/>
          <w:sz w:val="18"/>
          <w:szCs w:val="18"/>
          <w:lang w:val="es-MX"/>
        </w:rPr>
      </w:pPr>
    </w:p>
    <w:p w14:paraId="2BC010C3" w14:textId="77777777" w:rsidR="009D5E98" w:rsidRPr="0024563F" w:rsidRDefault="009D5E98" w:rsidP="009D5E98">
      <w:pPr>
        <w:spacing w:after="0" w:line="240" w:lineRule="auto"/>
        <w:jc w:val="right"/>
        <w:rPr>
          <w:rFonts w:ascii="Arial" w:hAnsi="Arial" w:cs="Arial"/>
          <w:b/>
          <w:i/>
          <w:sz w:val="18"/>
          <w:szCs w:val="18"/>
          <w:lang w:val="es-MX"/>
        </w:rPr>
      </w:pPr>
      <w:r w:rsidRPr="0024563F">
        <w:rPr>
          <w:rFonts w:ascii="Arial" w:hAnsi="Arial" w:cs="Arial"/>
          <w:b/>
          <w:i/>
          <w:sz w:val="18"/>
          <w:szCs w:val="18"/>
          <w:lang w:val="es-MX"/>
        </w:rPr>
        <w:t>Formas de participación social</w:t>
      </w:r>
    </w:p>
    <w:p w14:paraId="024FCDB4" w14:textId="77777777" w:rsidR="009D5E98" w:rsidRPr="0024563F" w:rsidRDefault="009D5E98" w:rsidP="009D5E98">
      <w:pPr>
        <w:spacing w:after="0" w:line="240" w:lineRule="auto"/>
        <w:jc w:val="both"/>
        <w:rPr>
          <w:rFonts w:ascii="Arial" w:hAnsi="Arial" w:cs="Arial"/>
          <w:b/>
          <w:sz w:val="18"/>
          <w:szCs w:val="18"/>
          <w:lang w:val="es-MX"/>
        </w:rPr>
      </w:pPr>
    </w:p>
    <w:p w14:paraId="4A932318" w14:textId="4DD93D17" w:rsidR="009D5E98" w:rsidRPr="0024563F" w:rsidRDefault="009D5E98" w:rsidP="009D5E98">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43</w:t>
      </w:r>
      <w:r w:rsidRPr="0024563F">
        <w:rPr>
          <w:rFonts w:ascii="Arial" w:hAnsi="Arial" w:cs="Arial"/>
          <w:b/>
          <w:sz w:val="18"/>
          <w:szCs w:val="18"/>
          <w:lang w:val="es-MX"/>
        </w:rPr>
        <w:t>.</w:t>
      </w:r>
      <w:r w:rsidRPr="0024563F">
        <w:rPr>
          <w:rFonts w:ascii="Arial" w:hAnsi="Arial" w:cs="Arial"/>
          <w:sz w:val="18"/>
          <w:szCs w:val="18"/>
          <w:lang w:val="es-MX"/>
        </w:rPr>
        <w:t xml:space="preserve"> Los beneficiarios/as podrán participar en la implementación del Programa, de conformidad con los Lineamientos para la Integración y Funcionamiento de Estructuras de Participación Social.</w:t>
      </w:r>
    </w:p>
    <w:p w14:paraId="09B62C1C" w14:textId="77777777" w:rsidR="009D5E98" w:rsidRPr="0024563F" w:rsidRDefault="009D5E98" w:rsidP="009D5E98">
      <w:pPr>
        <w:spacing w:after="0" w:line="240" w:lineRule="auto"/>
        <w:jc w:val="both"/>
        <w:rPr>
          <w:rFonts w:ascii="Arial" w:hAnsi="Arial" w:cs="Arial"/>
          <w:sz w:val="18"/>
          <w:szCs w:val="18"/>
          <w:lang w:val="es-MX"/>
        </w:rPr>
      </w:pPr>
    </w:p>
    <w:p w14:paraId="2CC6F73A" w14:textId="5F2D3887" w:rsidR="009D5E98" w:rsidRPr="0024563F" w:rsidRDefault="009D5E98" w:rsidP="009D5E98">
      <w:pPr>
        <w:spacing w:after="0" w:line="240" w:lineRule="auto"/>
        <w:jc w:val="both"/>
        <w:rPr>
          <w:rFonts w:ascii="Arial" w:hAnsi="Arial" w:cs="Arial"/>
          <w:sz w:val="18"/>
          <w:szCs w:val="18"/>
          <w:lang w:val="es-MX"/>
        </w:rPr>
      </w:pPr>
      <w:r w:rsidRPr="0024563F">
        <w:rPr>
          <w:rFonts w:ascii="Arial" w:hAnsi="Arial" w:cs="Arial"/>
          <w:sz w:val="18"/>
          <w:szCs w:val="18"/>
          <w:lang w:val="es-MX"/>
        </w:rPr>
        <w:t>La Comisión propiciará la participación de los beneficiarios/as en los procesos de seguimiento y vigilancia del cumplimiento del objeto y metas programadas, así como de la aplicación de los recursos públicos asignados al Programa.</w:t>
      </w:r>
    </w:p>
    <w:p w14:paraId="402E9B7E" w14:textId="77777777" w:rsidR="009D5E98" w:rsidRPr="0024563F" w:rsidRDefault="009D5E98" w:rsidP="009D5E98">
      <w:pPr>
        <w:spacing w:after="0" w:line="240" w:lineRule="auto"/>
        <w:jc w:val="both"/>
        <w:rPr>
          <w:rFonts w:ascii="Arial" w:hAnsi="Arial" w:cs="Arial"/>
          <w:sz w:val="18"/>
          <w:szCs w:val="18"/>
          <w:lang w:val="es-MX"/>
        </w:rPr>
      </w:pPr>
    </w:p>
    <w:p w14:paraId="5506493E" w14:textId="77777777" w:rsidR="006C2910" w:rsidRPr="0024563F" w:rsidRDefault="006C2910" w:rsidP="006C2910">
      <w:pPr>
        <w:spacing w:after="0" w:line="240" w:lineRule="auto"/>
        <w:jc w:val="right"/>
        <w:rPr>
          <w:rFonts w:ascii="Arial" w:hAnsi="Arial" w:cs="Arial"/>
          <w:b/>
          <w:i/>
          <w:sz w:val="18"/>
          <w:szCs w:val="18"/>
          <w:lang w:val="es-MX"/>
        </w:rPr>
      </w:pPr>
      <w:r w:rsidRPr="0024563F">
        <w:rPr>
          <w:rFonts w:ascii="Arial" w:hAnsi="Arial" w:cs="Arial"/>
          <w:b/>
          <w:i/>
          <w:sz w:val="18"/>
          <w:szCs w:val="18"/>
          <w:lang w:val="es-MX"/>
        </w:rPr>
        <w:lastRenderedPageBreak/>
        <w:t>Padrón Estatal de Beneficiarios/as</w:t>
      </w:r>
    </w:p>
    <w:p w14:paraId="6D34AB88" w14:textId="77777777" w:rsidR="006C2910" w:rsidRPr="0024563F" w:rsidRDefault="006C2910" w:rsidP="006C2910">
      <w:pPr>
        <w:spacing w:after="0" w:line="240" w:lineRule="auto"/>
        <w:jc w:val="both"/>
        <w:rPr>
          <w:rFonts w:ascii="Arial" w:hAnsi="Arial" w:cs="Arial"/>
          <w:b/>
          <w:sz w:val="18"/>
          <w:szCs w:val="18"/>
          <w:lang w:val="es-MX"/>
        </w:rPr>
      </w:pPr>
    </w:p>
    <w:p w14:paraId="18A582B6" w14:textId="6F41B1D5" w:rsidR="006C2910" w:rsidRPr="0024563F" w:rsidRDefault="006C2910" w:rsidP="006C2910">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44</w:t>
      </w:r>
      <w:r w:rsidRPr="0024563F">
        <w:rPr>
          <w:rFonts w:ascii="Arial" w:hAnsi="Arial" w:cs="Arial"/>
          <w:b/>
          <w:sz w:val="18"/>
          <w:szCs w:val="18"/>
          <w:lang w:val="es-MX"/>
        </w:rPr>
        <w:t>.</w:t>
      </w:r>
      <w:r w:rsidRPr="0024563F">
        <w:rPr>
          <w:rFonts w:ascii="Arial" w:hAnsi="Arial" w:cs="Arial"/>
          <w:sz w:val="18"/>
          <w:szCs w:val="18"/>
          <w:lang w:val="es-MX"/>
        </w:rPr>
        <w:t xml:space="preserve"> La Comisión integrará y actualizará el padrón de personas beneficiadas y lo remitirá a la Dirección General de Información Social de la Secretaría de Desarrollo Social y Humano, en los tiempos y formas previstas en los lineamientos que para tal efecto se emitan por esta última, de conformidad con lo establecido en la Ley de Desarrollo Social y Humano para el Estado y los Municipios de Guanajuato, la Ley de Transparencia y Acceso a la Información Pública para el Estado y los Municipios de Guanajuato y demás normativa aplicable.</w:t>
      </w:r>
    </w:p>
    <w:p w14:paraId="14066967" w14:textId="77777777" w:rsidR="006C2910" w:rsidRPr="0024563F" w:rsidRDefault="006C2910" w:rsidP="009D5E98">
      <w:pPr>
        <w:spacing w:after="0" w:line="240" w:lineRule="auto"/>
        <w:jc w:val="both"/>
        <w:rPr>
          <w:rFonts w:ascii="Arial" w:hAnsi="Arial" w:cs="Arial"/>
          <w:sz w:val="18"/>
          <w:szCs w:val="18"/>
          <w:lang w:val="es-MX"/>
        </w:rPr>
      </w:pPr>
    </w:p>
    <w:p w14:paraId="1D2C1DF1" w14:textId="77777777" w:rsidR="009D5E98" w:rsidRPr="0024563F"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CAPÍTULO VI</w:t>
      </w:r>
    </w:p>
    <w:p w14:paraId="408573E1" w14:textId="77777777" w:rsidR="009D5E98" w:rsidRPr="0024563F"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24563F">
        <w:rPr>
          <w:rFonts w:ascii="Arial" w:eastAsia="Arial" w:hAnsi="Arial" w:cs="Arial"/>
          <w:b/>
          <w:color w:val="000000" w:themeColor="text1"/>
          <w:sz w:val="18"/>
          <w:szCs w:val="18"/>
        </w:rPr>
        <w:t>EQUIDAD, INCLUSIÓN Y DIVERSIDAD SOCIAL</w:t>
      </w:r>
    </w:p>
    <w:p w14:paraId="5ABB4399" w14:textId="77777777" w:rsidR="009D5E98" w:rsidRPr="0024563F" w:rsidRDefault="009D5E98" w:rsidP="009D5E98">
      <w:pPr>
        <w:spacing w:after="0" w:line="240" w:lineRule="auto"/>
        <w:jc w:val="both"/>
        <w:rPr>
          <w:rFonts w:ascii="Arial" w:hAnsi="Arial" w:cs="Arial"/>
          <w:color w:val="000000" w:themeColor="text1"/>
          <w:sz w:val="18"/>
          <w:szCs w:val="18"/>
        </w:rPr>
      </w:pPr>
    </w:p>
    <w:p w14:paraId="571008BD" w14:textId="77777777" w:rsidR="009D5E98" w:rsidRPr="0024563F" w:rsidRDefault="009D5E98" w:rsidP="009D5E98">
      <w:pPr>
        <w:spacing w:after="0" w:line="240" w:lineRule="auto"/>
        <w:jc w:val="both"/>
        <w:rPr>
          <w:rFonts w:ascii="Arial" w:hAnsi="Arial" w:cs="Arial"/>
          <w:sz w:val="18"/>
          <w:szCs w:val="18"/>
        </w:rPr>
      </w:pPr>
    </w:p>
    <w:p w14:paraId="434434AA" w14:textId="77777777" w:rsidR="003E1D1E" w:rsidRPr="0024563F" w:rsidRDefault="003E1D1E" w:rsidP="003E1D1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Equidad, inclusión y diversidad social </w:t>
      </w:r>
    </w:p>
    <w:p w14:paraId="2AA53B0C" w14:textId="77777777" w:rsidR="003E1D1E" w:rsidRPr="0024563F" w:rsidRDefault="003E1D1E" w:rsidP="003E1D1E">
      <w:pPr>
        <w:spacing w:after="0" w:line="240" w:lineRule="auto"/>
        <w:jc w:val="both"/>
        <w:rPr>
          <w:rFonts w:ascii="Arial" w:hAnsi="Arial" w:cs="Arial"/>
          <w:b/>
          <w:sz w:val="18"/>
          <w:szCs w:val="18"/>
          <w:lang w:val="es-MX"/>
        </w:rPr>
      </w:pPr>
    </w:p>
    <w:p w14:paraId="1FD6F44F" w14:textId="02FFCF31" w:rsidR="003E1D1E" w:rsidRPr="0024563F" w:rsidRDefault="003E1D1E" w:rsidP="003E1D1E">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45</w:t>
      </w:r>
      <w:r w:rsidRPr="0024563F">
        <w:rPr>
          <w:rFonts w:ascii="Arial" w:hAnsi="Arial" w:cs="Arial"/>
          <w:b/>
          <w:sz w:val="18"/>
          <w:szCs w:val="18"/>
          <w:lang w:val="es-MX"/>
        </w:rPr>
        <w:t xml:space="preserve">. </w:t>
      </w:r>
      <w:r w:rsidRPr="0024563F">
        <w:rPr>
          <w:rFonts w:ascii="Arial" w:hAnsi="Arial" w:cs="Arial"/>
          <w:sz w:val="18"/>
          <w:szCs w:val="18"/>
          <w:lang w:val="es-MX"/>
        </w:rPr>
        <w:t>La Comisión en coordinación con las demás autoridades, garantizará, protegerá y respetará los derechos de las personas, impulsando la igualdad de oportunidades entre mujeres y hombres, evitando cualquier tipo de discriminación en razón de edad, género, origen étnico, nacionalidad, discapacidades, impedimentos físicos, preferencias sexuales, creencias religiosas, raza, condición social, de salud, económicas o culturales, así como el respeto a los Derechos Humanos.</w:t>
      </w:r>
    </w:p>
    <w:p w14:paraId="14672FFA" w14:textId="77777777" w:rsidR="003E1D1E" w:rsidRPr="0024563F" w:rsidRDefault="003E1D1E" w:rsidP="003E1D1E">
      <w:pPr>
        <w:spacing w:after="0" w:line="240" w:lineRule="auto"/>
        <w:jc w:val="both"/>
        <w:rPr>
          <w:rFonts w:ascii="Arial" w:hAnsi="Arial" w:cs="Arial"/>
          <w:sz w:val="18"/>
          <w:szCs w:val="18"/>
          <w:lang w:val="es-MX"/>
        </w:rPr>
      </w:pPr>
    </w:p>
    <w:p w14:paraId="459EA75D" w14:textId="77777777" w:rsidR="007070D5" w:rsidRPr="0024563F" w:rsidRDefault="007070D5" w:rsidP="007070D5">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CAPÍTULO VII</w:t>
      </w:r>
    </w:p>
    <w:p w14:paraId="72877D2A" w14:textId="77777777" w:rsidR="007070D5" w:rsidRPr="0024563F" w:rsidRDefault="007070D5" w:rsidP="007070D5">
      <w:pPr>
        <w:spacing w:after="0" w:line="240" w:lineRule="auto"/>
        <w:jc w:val="center"/>
        <w:rPr>
          <w:rFonts w:ascii="Arial" w:eastAsia="Arial" w:hAnsi="Arial" w:cs="Arial"/>
          <w:b/>
          <w:color w:val="000000" w:themeColor="text1"/>
          <w:sz w:val="18"/>
          <w:szCs w:val="18"/>
        </w:rPr>
      </w:pPr>
      <w:r w:rsidRPr="0024563F">
        <w:rPr>
          <w:rFonts w:ascii="Arial" w:eastAsia="Arial" w:hAnsi="Arial" w:cs="Arial"/>
          <w:b/>
          <w:color w:val="000000" w:themeColor="text1"/>
          <w:sz w:val="18"/>
          <w:szCs w:val="18"/>
        </w:rPr>
        <w:t xml:space="preserve">MONITOREO, EVALUACIÓN E INDICADORES </w:t>
      </w:r>
    </w:p>
    <w:p w14:paraId="52D9A10E" w14:textId="77777777" w:rsidR="007070D5" w:rsidRPr="0024563F" w:rsidRDefault="007070D5" w:rsidP="007070D5">
      <w:pPr>
        <w:pStyle w:val="Sinespaciado"/>
        <w:jc w:val="both"/>
        <w:rPr>
          <w:rFonts w:ascii="Arial" w:hAnsi="Arial" w:cs="Arial"/>
          <w:b/>
          <w:color w:val="000000" w:themeColor="text1"/>
          <w:sz w:val="18"/>
          <w:szCs w:val="18"/>
        </w:rPr>
      </w:pPr>
    </w:p>
    <w:p w14:paraId="303BE5FE" w14:textId="77777777" w:rsidR="007070D5" w:rsidRPr="0024563F" w:rsidRDefault="007070D5" w:rsidP="007070D5">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De las Auditorías y Evaluación Gubernamental</w:t>
      </w:r>
    </w:p>
    <w:p w14:paraId="04F31C3E" w14:textId="40E5A0DA" w:rsidR="007070D5" w:rsidRPr="0024563F" w:rsidRDefault="007070D5" w:rsidP="007070D5">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t>Artículo</w:t>
      </w:r>
      <w:r w:rsidR="00152DB7" w:rsidRPr="0024563F">
        <w:rPr>
          <w:rFonts w:ascii="Arial" w:hAnsi="Arial" w:cs="Arial"/>
          <w:b/>
          <w:color w:val="000000" w:themeColor="text1"/>
          <w:sz w:val="18"/>
          <w:szCs w:val="18"/>
        </w:rPr>
        <w:t xml:space="preserve"> 46</w:t>
      </w:r>
      <w:r w:rsidRPr="0024563F">
        <w:rPr>
          <w:rFonts w:ascii="Arial" w:hAnsi="Arial" w:cs="Arial"/>
          <w:b/>
          <w:color w:val="000000" w:themeColor="text1"/>
          <w:sz w:val="18"/>
          <w:szCs w:val="18"/>
        </w:rPr>
        <w:t>.</w:t>
      </w:r>
      <w:r w:rsidRPr="0024563F">
        <w:rPr>
          <w:rFonts w:ascii="Arial" w:hAnsi="Arial" w:cs="Arial"/>
          <w:color w:val="000000" w:themeColor="text1"/>
          <w:sz w:val="18"/>
          <w:szCs w:val="18"/>
        </w:rPr>
        <w:t xml:space="preserve"> Los recursos estatales y su aplicación en el marco del Programa podrán ser auditados y/o evaluados por la Secretaría de la Transparencia y Rendición de Cuentas, la Auditoría Superior del Estado de Guanajuato o las instancias correspondientes en cuanto los faculten sus atribuciones.</w:t>
      </w:r>
    </w:p>
    <w:p w14:paraId="7D8F1744" w14:textId="77777777" w:rsidR="007070D5" w:rsidRPr="0024563F" w:rsidRDefault="007070D5" w:rsidP="007070D5">
      <w:pPr>
        <w:pStyle w:val="Sinespaciado"/>
        <w:jc w:val="right"/>
        <w:rPr>
          <w:rFonts w:ascii="Arial" w:hAnsi="Arial" w:cs="Arial"/>
          <w:b/>
          <w:color w:val="000000" w:themeColor="text1"/>
          <w:sz w:val="18"/>
          <w:szCs w:val="18"/>
        </w:rPr>
      </w:pPr>
    </w:p>
    <w:p w14:paraId="757C7400" w14:textId="77777777" w:rsidR="007070D5" w:rsidRPr="0024563F" w:rsidRDefault="007070D5" w:rsidP="007070D5">
      <w:pPr>
        <w:pStyle w:val="Sinespaciado"/>
        <w:jc w:val="right"/>
        <w:rPr>
          <w:rFonts w:ascii="Arial" w:hAnsi="Arial" w:cs="Arial"/>
          <w:b/>
          <w:i/>
          <w:color w:val="000000" w:themeColor="text1"/>
          <w:sz w:val="18"/>
          <w:szCs w:val="18"/>
        </w:rPr>
      </w:pPr>
      <w:r w:rsidRPr="0024563F">
        <w:rPr>
          <w:rFonts w:ascii="Arial" w:hAnsi="Arial" w:cs="Arial"/>
          <w:b/>
          <w:i/>
          <w:color w:val="000000" w:themeColor="text1"/>
          <w:sz w:val="18"/>
          <w:szCs w:val="18"/>
        </w:rPr>
        <w:t>Informe para la Gestión por Resultados</w:t>
      </w:r>
    </w:p>
    <w:p w14:paraId="427B1E35" w14:textId="42FF536E" w:rsidR="007070D5" w:rsidRPr="0024563F" w:rsidRDefault="007070D5" w:rsidP="007070D5">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t>Artículo</w:t>
      </w:r>
      <w:r w:rsidR="00152DB7" w:rsidRPr="0024563F">
        <w:rPr>
          <w:rFonts w:ascii="Arial" w:hAnsi="Arial" w:cs="Arial"/>
          <w:b/>
          <w:color w:val="000000" w:themeColor="text1"/>
          <w:sz w:val="18"/>
          <w:szCs w:val="18"/>
        </w:rPr>
        <w:t xml:space="preserve"> 47</w:t>
      </w:r>
      <w:r w:rsidRPr="0024563F">
        <w:rPr>
          <w:rFonts w:ascii="Arial" w:hAnsi="Arial" w:cs="Arial"/>
          <w:b/>
          <w:color w:val="000000" w:themeColor="text1"/>
          <w:sz w:val="18"/>
          <w:szCs w:val="18"/>
        </w:rPr>
        <w:t>.</w:t>
      </w:r>
      <w:r w:rsidRPr="0024563F">
        <w:rPr>
          <w:rFonts w:ascii="Arial" w:hAnsi="Arial" w:cs="Arial"/>
          <w:color w:val="000000" w:themeColor="text1"/>
          <w:sz w:val="18"/>
          <w:szCs w:val="18"/>
        </w:rPr>
        <w:t xml:space="preserve"> Corresponderá a la unidad administrativa responsable la gestión por resultados del presente Programa, para ello deberá proporcionar la información que le sea requerida por la Secretaría de Finanzas, Inversión y Administración a través de los sistemas electrónicos de registro y control, que en su caso dicha Dependencia establezca en los Lineamientos Generales de Gestión para Resultados para la Administración Pública del Estado de Guanajuato, en los términos de los artículos 70 y 70 bis de la Ley para el Ejercicio y Control de los Recursos Públicos para el Estado y los Municipios de Guanajuato.</w:t>
      </w:r>
    </w:p>
    <w:p w14:paraId="3BA26ECF" w14:textId="77777777" w:rsidR="007B04C7" w:rsidRPr="0024563F" w:rsidRDefault="007B04C7" w:rsidP="007B04C7">
      <w:pPr>
        <w:spacing w:after="0" w:line="240" w:lineRule="auto"/>
        <w:jc w:val="right"/>
        <w:rPr>
          <w:rFonts w:ascii="Arial" w:hAnsi="Arial" w:cs="Arial"/>
          <w:sz w:val="18"/>
          <w:szCs w:val="18"/>
          <w:lang w:val="es-MX"/>
        </w:rPr>
      </w:pPr>
      <w:r w:rsidRPr="0024563F">
        <w:rPr>
          <w:rFonts w:ascii="Arial" w:hAnsi="Arial" w:cs="Arial"/>
          <w:b/>
          <w:i/>
          <w:sz w:val="18"/>
          <w:szCs w:val="18"/>
          <w:lang w:val="es-MX"/>
        </w:rPr>
        <w:t>Mecanismos de evaluación</w:t>
      </w:r>
    </w:p>
    <w:p w14:paraId="6181C9DF" w14:textId="77777777" w:rsidR="007B04C7" w:rsidRPr="0024563F" w:rsidRDefault="007B04C7" w:rsidP="007B04C7">
      <w:pPr>
        <w:spacing w:after="0" w:line="240" w:lineRule="auto"/>
        <w:jc w:val="both"/>
        <w:rPr>
          <w:rFonts w:ascii="Arial" w:hAnsi="Arial" w:cs="Arial"/>
          <w:b/>
          <w:sz w:val="18"/>
          <w:szCs w:val="18"/>
          <w:lang w:val="es-MX"/>
        </w:rPr>
      </w:pPr>
    </w:p>
    <w:p w14:paraId="4B2A6593" w14:textId="57CEAF08" w:rsidR="007B04C7" w:rsidRPr="0024563F" w:rsidRDefault="007B04C7" w:rsidP="007B04C7">
      <w:pPr>
        <w:spacing w:after="0" w:line="240" w:lineRule="auto"/>
        <w:jc w:val="both"/>
        <w:rPr>
          <w:rFonts w:ascii="Arial" w:hAnsi="Arial" w:cs="Arial"/>
          <w:sz w:val="18"/>
          <w:szCs w:val="18"/>
          <w:lang w:val="es-MX"/>
        </w:rPr>
      </w:pPr>
      <w:r w:rsidRPr="0024563F">
        <w:rPr>
          <w:rFonts w:ascii="Arial" w:hAnsi="Arial" w:cs="Arial"/>
          <w:b/>
          <w:sz w:val="18"/>
          <w:szCs w:val="18"/>
          <w:lang w:val="es-MX"/>
        </w:rPr>
        <w:t>Artículo 4</w:t>
      </w:r>
      <w:r w:rsidR="00152DB7" w:rsidRPr="0024563F">
        <w:rPr>
          <w:rFonts w:ascii="Arial" w:hAnsi="Arial" w:cs="Arial"/>
          <w:b/>
          <w:sz w:val="18"/>
          <w:szCs w:val="18"/>
          <w:lang w:val="es-MX"/>
        </w:rPr>
        <w:t>8</w:t>
      </w:r>
      <w:r w:rsidRPr="0024563F">
        <w:rPr>
          <w:rFonts w:ascii="Arial" w:hAnsi="Arial" w:cs="Arial"/>
          <w:b/>
          <w:sz w:val="18"/>
          <w:szCs w:val="18"/>
          <w:lang w:val="es-MX"/>
        </w:rPr>
        <w:t xml:space="preserve">. </w:t>
      </w:r>
      <w:r w:rsidRPr="0024563F">
        <w:rPr>
          <w:rFonts w:ascii="Arial" w:hAnsi="Arial" w:cs="Arial"/>
          <w:sz w:val="18"/>
          <w:szCs w:val="18"/>
          <w:lang w:val="es-MX"/>
        </w:rPr>
        <w:t>La evaluación del Programa se realizará en los términos establecidos en el artículo 35 del Reglamento de la Ley de Desarrollo Social y Humano para el Estado y los  Municipios de Guanajuato en Materia de Monitoreo y Evaluación de Programas Sociales Estatales y demás disposiciones normativas aplicables.</w:t>
      </w:r>
    </w:p>
    <w:p w14:paraId="34879205" w14:textId="77777777" w:rsidR="007B04C7" w:rsidRPr="0024563F" w:rsidRDefault="007B04C7" w:rsidP="007B04C7">
      <w:pPr>
        <w:spacing w:after="0" w:line="240" w:lineRule="auto"/>
        <w:jc w:val="both"/>
        <w:rPr>
          <w:rFonts w:ascii="Arial" w:hAnsi="Arial" w:cs="Arial"/>
          <w:sz w:val="18"/>
          <w:szCs w:val="18"/>
          <w:lang w:val="es-MX"/>
        </w:rPr>
      </w:pPr>
    </w:p>
    <w:p w14:paraId="4FF98695" w14:textId="77777777" w:rsidR="007B04C7" w:rsidRPr="0024563F" w:rsidRDefault="007B04C7" w:rsidP="007B04C7">
      <w:pPr>
        <w:spacing w:after="0" w:line="240" w:lineRule="auto"/>
        <w:jc w:val="both"/>
        <w:rPr>
          <w:rFonts w:ascii="Arial" w:hAnsi="Arial" w:cs="Arial"/>
          <w:sz w:val="18"/>
          <w:szCs w:val="18"/>
          <w:lang w:val="es-MX"/>
        </w:rPr>
      </w:pPr>
      <w:r w:rsidRPr="0024563F">
        <w:rPr>
          <w:rFonts w:ascii="Arial" w:hAnsi="Arial" w:cs="Arial"/>
          <w:sz w:val="18"/>
          <w:szCs w:val="18"/>
          <w:lang w:val="es-MX"/>
        </w:rPr>
        <w:t>La gestión del proceso de evaluación comenzará una vez que se haya ejecutado al menos el cincuenta por ciento de los recursos financieros asignados al mismo según lo publicado en la Ley del Presupuesto o en su caso, según lo disponga la Secretaría.</w:t>
      </w:r>
    </w:p>
    <w:p w14:paraId="0842BAFD" w14:textId="77777777" w:rsidR="007070D5" w:rsidRPr="0024563F" w:rsidRDefault="007070D5" w:rsidP="007070D5">
      <w:pPr>
        <w:pStyle w:val="Sinespaciado"/>
        <w:jc w:val="both"/>
        <w:rPr>
          <w:rFonts w:ascii="Arial" w:hAnsi="Arial" w:cs="Arial"/>
          <w:color w:val="000000" w:themeColor="text1"/>
          <w:sz w:val="18"/>
          <w:szCs w:val="18"/>
        </w:rPr>
      </w:pPr>
    </w:p>
    <w:p w14:paraId="648BD7BC" w14:textId="77777777" w:rsidR="00460379" w:rsidRPr="0024563F" w:rsidRDefault="00460379" w:rsidP="00460379">
      <w:pPr>
        <w:spacing w:after="0" w:line="240" w:lineRule="auto"/>
        <w:jc w:val="right"/>
        <w:rPr>
          <w:rFonts w:ascii="Arial" w:hAnsi="Arial" w:cs="Arial"/>
          <w:b/>
          <w:i/>
          <w:sz w:val="18"/>
          <w:szCs w:val="18"/>
          <w:lang w:val="es-MX"/>
        </w:rPr>
      </w:pPr>
      <w:r w:rsidRPr="0024563F">
        <w:rPr>
          <w:rFonts w:ascii="Arial" w:hAnsi="Arial" w:cs="Arial"/>
          <w:b/>
          <w:i/>
          <w:sz w:val="18"/>
          <w:szCs w:val="18"/>
          <w:lang w:val="es-MX"/>
        </w:rPr>
        <w:t>Monitoreo, evaluación e indicadores</w:t>
      </w:r>
    </w:p>
    <w:p w14:paraId="63E02C13" w14:textId="77777777" w:rsidR="00460379" w:rsidRPr="0024563F" w:rsidRDefault="00460379" w:rsidP="00460379">
      <w:pPr>
        <w:spacing w:after="0" w:line="240" w:lineRule="auto"/>
        <w:jc w:val="both"/>
        <w:rPr>
          <w:rFonts w:ascii="Arial" w:hAnsi="Arial" w:cs="Arial"/>
          <w:b/>
          <w:sz w:val="18"/>
          <w:szCs w:val="18"/>
          <w:lang w:val="es-MX"/>
        </w:rPr>
      </w:pPr>
    </w:p>
    <w:p w14:paraId="2A07BA82" w14:textId="1EFC0EC2" w:rsidR="00460379" w:rsidRPr="0024563F" w:rsidRDefault="00460379" w:rsidP="00460379">
      <w:pPr>
        <w:spacing w:after="0" w:line="240" w:lineRule="auto"/>
        <w:jc w:val="both"/>
        <w:rPr>
          <w:rFonts w:ascii="Arial" w:hAnsi="Arial" w:cs="Arial"/>
          <w:sz w:val="18"/>
          <w:szCs w:val="18"/>
          <w:lang w:val="es-MX"/>
        </w:rPr>
      </w:pPr>
      <w:r w:rsidRPr="0024563F">
        <w:rPr>
          <w:rFonts w:ascii="Arial" w:hAnsi="Arial" w:cs="Arial"/>
          <w:b/>
          <w:sz w:val="18"/>
          <w:szCs w:val="18"/>
          <w:lang w:val="es-MX"/>
        </w:rPr>
        <w:t>Artículo 4</w:t>
      </w:r>
      <w:r w:rsidR="00152DB7" w:rsidRPr="0024563F">
        <w:rPr>
          <w:rFonts w:ascii="Arial" w:hAnsi="Arial" w:cs="Arial"/>
          <w:b/>
          <w:sz w:val="18"/>
          <w:szCs w:val="18"/>
          <w:lang w:val="es-MX"/>
        </w:rPr>
        <w:t>9</w:t>
      </w:r>
      <w:r w:rsidRPr="0024563F">
        <w:rPr>
          <w:rFonts w:ascii="Arial" w:hAnsi="Arial" w:cs="Arial"/>
          <w:b/>
          <w:sz w:val="18"/>
          <w:szCs w:val="18"/>
          <w:lang w:val="es-MX"/>
        </w:rPr>
        <w:t>.</w:t>
      </w:r>
      <w:r w:rsidRPr="0024563F">
        <w:rPr>
          <w:rFonts w:ascii="Arial" w:hAnsi="Arial" w:cs="Arial"/>
          <w:sz w:val="18"/>
          <w:szCs w:val="18"/>
          <w:lang w:val="es-MX"/>
        </w:rPr>
        <w:t xml:space="preserve"> Los mecanismos de monitoreo y evaluación, entendiéndose estos como procesos de monitoreo y procesos de evaluación, así como sus indicadores serán de conformidad al siguiente indicador:</w:t>
      </w:r>
    </w:p>
    <w:p w14:paraId="058ACC65" w14:textId="77777777" w:rsidR="00460379" w:rsidRPr="0024563F" w:rsidRDefault="00460379" w:rsidP="00460379">
      <w:pPr>
        <w:spacing w:after="0" w:line="240" w:lineRule="auto"/>
        <w:jc w:val="both"/>
        <w:rPr>
          <w:rFonts w:ascii="Arial" w:hAnsi="Arial" w:cs="Arial"/>
          <w:sz w:val="18"/>
          <w:szCs w:val="18"/>
          <w:lang w:val="es-MX"/>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621"/>
        <w:gridCol w:w="1620"/>
        <w:gridCol w:w="3060"/>
        <w:gridCol w:w="1260"/>
        <w:gridCol w:w="1328"/>
      </w:tblGrid>
      <w:tr w:rsidR="00460379" w:rsidRPr="0024563F" w14:paraId="0B56E82E" w14:textId="77777777" w:rsidTr="00FF5523">
        <w:trPr>
          <w:trHeight w:val="414"/>
        </w:trPr>
        <w:tc>
          <w:tcPr>
            <w:tcW w:w="429" w:type="dxa"/>
            <w:shd w:val="clear" w:color="auto" w:fill="auto"/>
            <w:vAlign w:val="center"/>
          </w:tcPr>
          <w:p w14:paraId="38CFF6E3" w14:textId="77777777" w:rsidR="00460379" w:rsidRPr="0024563F" w:rsidRDefault="00460379" w:rsidP="00FF5523">
            <w:pPr>
              <w:pStyle w:val="Ttulo1"/>
              <w:spacing w:after="0"/>
              <w:jc w:val="center"/>
              <w:rPr>
                <w:rFonts w:ascii="Arial" w:hAnsi="Arial" w:cs="Arial"/>
                <w:sz w:val="16"/>
                <w:szCs w:val="16"/>
              </w:rPr>
            </w:pPr>
            <w:r w:rsidRPr="0024563F">
              <w:rPr>
                <w:rFonts w:ascii="Arial" w:hAnsi="Arial" w:cs="Arial"/>
                <w:sz w:val="16"/>
                <w:szCs w:val="16"/>
              </w:rPr>
              <w:lastRenderedPageBreak/>
              <w:t>No</w:t>
            </w:r>
          </w:p>
        </w:tc>
        <w:tc>
          <w:tcPr>
            <w:tcW w:w="1621" w:type="dxa"/>
            <w:shd w:val="clear" w:color="auto" w:fill="auto"/>
            <w:vAlign w:val="center"/>
          </w:tcPr>
          <w:p w14:paraId="1D3F4526" w14:textId="77777777" w:rsidR="00460379" w:rsidRPr="0024563F" w:rsidRDefault="00460379" w:rsidP="00FF5523">
            <w:pPr>
              <w:spacing w:after="0"/>
              <w:jc w:val="center"/>
              <w:rPr>
                <w:rFonts w:ascii="Arial" w:hAnsi="Arial" w:cs="Arial"/>
                <w:b/>
                <w:bCs/>
                <w:sz w:val="16"/>
                <w:szCs w:val="16"/>
              </w:rPr>
            </w:pPr>
            <w:r w:rsidRPr="0024563F">
              <w:rPr>
                <w:rFonts w:ascii="Arial" w:hAnsi="Arial" w:cs="Arial"/>
                <w:b/>
                <w:bCs/>
                <w:sz w:val="16"/>
                <w:szCs w:val="16"/>
              </w:rPr>
              <w:t>NOMBRE DEL PROGRAMA</w:t>
            </w:r>
          </w:p>
        </w:tc>
        <w:tc>
          <w:tcPr>
            <w:tcW w:w="1620" w:type="dxa"/>
            <w:shd w:val="clear" w:color="auto" w:fill="auto"/>
            <w:vAlign w:val="center"/>
          </w:tcPr>
          <w:p w14:paraId="1F4C7EC0" w14:textId="77777777" w:rsidR="00460379" w:rsidRPr="0024563F" w:rsidRDefault="00460379" w:rsidP="00FF5523">
            <w:pPr>
              <w:spacing w:after="0"/>
              <w:jc w:val="center"/>
              <w:rPr>
                <w:rFonts w:ascii="Arial" w:hAnsi="Arial" w:cs="Arial"/>
                <w:b/>
                <w:bCs/>
                <w:sz w:val="16"/>
                <w:szCs w:val="16"/>
              </w:rPr>
            </w:pPr>
            <w:r w:rsidRPr="0024563F">
              <w:rPr>
                <w:rFonts w:ascii="Arial" w:hAnsi="Arial" w:cs="Arial"/>
                <w:b/>
                <w:bCs/>
                <w:sz w:val="16"/>
                <w:szCs w:val="16"/>
              </w:rPr>
              <w:t>NOMBRE DEL INDICADOR</w:t>
            </w:r>
          </w:p>
        </w:tc>
        <w:tc>
          <w:tcPr>
            <w:tcW w:w="3060" w:type="dxa"/>
            <w:shd w:val="clear" w:color="auto" w:fill="auto"/>
            <w:vAlign w:val="center"/>
          </w:tcPr>
          <w:p w14:paraId="54A74B37" w14:textId="77777777" w:rsidR="00460379" w:rsidRPr="0024563F" w:rsidRDefault="00460379" w:rsidP="00FF5523">
            <w:pPr>
              <w:spacing w:after="0"/>
              <w:jc w:val="center"/>
              <w:rPr>
                <w:rFonts w:ascii="Arial" w:hAnsi="Arial" w:cs="Arial"/>
                <w:sz w:val="16"/>
                <w:szCs w:val="16"/>
              </w:rPr>
            </w:pPr>
            <w:r w:rsidRPr="0024563F">
              <w:rPr>
                <w:rFonts w:ascii="Arial" w:hAnsi="Arial" w:cs="Arial"/>
                <w:b/>
                <w:bCs/>
                <w:sz w:val="16"/>
                <w:szCs w:val="16"/>
              </w:rPr>
              <w:t>FORMULA</w:t>
            </w:r>
          </w:p>
        </w:tc>
        <w:tc>
          <w:tcPr>
            <w:tcW w:w="1260" w:type="dxa"/>
            <w:shd w:val="clear" w:color="auto" w:fill="auto"/>
            <w:vAlign w:val="center"/>
          </w:tcPr>
          <w:p w14:paraId="30FD510D" w14:textId="77777777" w:rsidR="00460379" w:rsidRPr="0024563F" w:rsidRDefault="00460379" w:rsidP="00FF5523">
            <w:pPr>
              <w:spacing w:after="0"/>
              <w:jc w:val="center"/>
              <w:rPr>
                <w:rFonts w:ascii="Arial" w:hAnsi="Arial" w:cs="Arial"/>
                <w:b/>
                <w:bCs/>
                <w:sz w:val="16"/>
                <w:szCs w:val="16"/>
              </w:rPr>
            </w:pPr>
            <w:r w:rsidRPr="0024563F">
              <w:rPr>
                <w:rFonts w:ascii="Arial" w:hAnsi="Arial" w:cs="Arial"/>
                <w:b/>
                <w:bCs/>
                <w:sz w:val="16"/>
                <w:szCs w:val="16"/>
              </w:rPr>
              <w:t>UNIDAD DE MEDIDA</w:t>
            </w:r>
          </w:p>
        </w:tc>
        <w:tc>
          <w:tcPr>
            <w:tcW w:w="1328" w:type="dxa"/>
            <w:shd w:val="clear" w:color="auto" w:fill="auto"/>
            <w:vAlign w:val="center"/>
          </w:tcPr>
          <w:p w14:paraId="011B31EC" w14:textId="77777777" w:rsidR="00460379" w:rsidRPr="0024563F" w:rsidRDefault="00460379" w:rsidP="00FF5523">
            <w:pPr>
              <w:spacing w:after="0"/>
              <w:jc w:val="center"/>
              <w:rPr>
                <w:rFonts w:ascii="Arial" w:hAnsi="Arial" w:cs="Arial"/>
                <w:b/>
                <w:bCs/>
                <w:sz w:val="16"/>
                <w:szCs w:val="16"/>
              </w:rPr>
            </w:pPr>
            <w:r w:rsidRPr="0024563F">
              <w:rPr>
                <w:rFonts w:ascii="Arial" w:hAnsi="Arial" w:cs="Arial"/>
                <w:b/>
                <w:bCs/>
                <w:sz w:val="16"/>
                <w:szCs w:val="16"/>
              </w:rPr>
              <w:t>FRECUENCIA DE MEDICIÓN</w:t>
            </w:r>
          </w:p>
        </w:tc>
      </w:tr>
      <w:tr w:rsidR="00460379" w:rsidRPr="0024563F" w14:paraId="4766CE3C" w14:textId="77777777" w:rsidTr="00FF5523">
        <w:tc>
          <w:tcPr>
            <w:tcW w:w="429" w:type="dxa"/>
            <w:vAlign w:val="center"/>
          </w:tcPr>
          <w:p w14:paraId="2015DE18"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1</w:t>
            </w:r>
          </w:p>
        </w:tc>
        <w:tc>
          <w:tcPr>
            <w:tcW w:w="1621" w:type="dxa"/>
            <w:vAlign w:val="center"/>
          </w:tcPr>
          <w:p w14:paraId="01F5F23C"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Abastecimiento de Agua a Zonas Rurales</w:t>
            </w:r>
          </w:p>
        </w:tc>
        <w:tc>
          <w:tcPr>
            <w:tcW w:w="1620" w:type="dxa"/>
            <w:vAlign w:val="center"/>
          </w:tcPr>
          <w:p w14:paraId="535AA9C5"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Obras y acciones de infraestructura para abastecimiento de agua en zonas rurales, terminadas</w:t>
            </w:r>
          </w:p>
        </w:tc>
        <w:tc>
          <w:tcPr>
            <w:tcW w:w="3060" w:type="dxa"/>
            <w:vAlign w:val="center"/>
          </w:tcPr>
          <w:p w14:paraId="582FD514"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(Número de obras y acciones de infraestructura para abastecimiento de agua en zonas rurales terminadas / Número de obras y acciones de infraestructura para abastecimiento de agua en zonas rurales programadas ) x 100 %</w:t>
            </w:r>
          </w:p>
        </w:tc>
        <w:tc>
          <w:tcPr>
            <w:tcW w:w="1260" w:type="dxa"/>
            <w:vAlign w:val="center"/>
          </w:tcPr>
          <w:p w14:paraId="3E0E45A5"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Porcentaje</w:t>
            </w:r>
          </w:p>
        </w:tc>
        <w:tc>
          <w:tcPr>
            <w:tcW w:w="1328" w:type="dxa"/>
            <w:vAlign w:val="center"/>
          </w:tcPr>
          <w:p w14:paraId="44929B90" w14:textId="77777777" w:rsidR="00460379" w:rsidRPr="0024563F" w:rsidRDefault="00460379" w:rsidP="00FF5523">
            <w:pPr>
              <w:spacing w:after="0"/>
              <w:jc w:val="center"/>
              <w:rPr>
                <w:rFonts w:ascii="Arial" w:hAnsi="Arial" w:cs="Arial"/>
                <w:sz w:val="16"/>
                <w:szCs w:val="16"/>
              </w:rPr>
            </w:pPr>
            <w:r w:rsidRPr="0024563F">
              <w:rPr>
                <w:rFonts w:ascii="Arial" w:hAnsi="Arial" w:cs="Arial"/>
                <w:sz w:val="16"/>
                <w:szCs w:val="16"/>
              </w:rPr>
              <w:t>Anual</w:t>
            </w:r>
          </w:p>
        </w:tc>
      </w:tr>
    </w:tbl>
    <w:p w14:paraId="4E02B55A" w14:textId="77777777" w:rsidR="00460379" w:rsidRPr="0024563F" w:rsidRDefault="00460379" w:rsidP="00460379">
      <w:pPr>
        <w:spacing w:after="0" w:line="240" w:lineRule="auto"/>
        <w:jc w:val="both"/>
        <w:rPr>
          <w:rFonts w:ascii="Arial" w:hAnsi="Arial" w:cs="Arial"/>
          <w:sz w:val="18"/>
          <w:szCs w:val="18"/>
          <w:lang w:val="es-MX"/>
        </w:rPr>
      </w:pPr>
    </w:p>
    <w:p w14:paraId="58F42A91" w14:textId="77777777" w:rsidR="00460379" w:rsidRPr="0024563F" w:rsidRDefault="00460379" w:rsidP="00460379">
      <w:pPr>
        <w:spacing w:after="0" w:line="240" w:lineRule="auto"/>
        <w:jc w:val="both"/>
        <w:rPr>
          <w:rFonts w:ascii="Arial" w:hAnsi="Arial" w:cs="Arial"/>
          <w:sz w:val="18"/>
          <w:szCs w:val="18"/>
          <w:lang w:val="es-MX"/>
        </w:rPr>
      </w:pPr>
      <w:r w:rsidRPr="0024563F">
        <w:rPr>
          <w:rFonts w:ascii="Arial" w:hAnsi="Arial" w:cs="Arial"/>
          <w:sz w:val="18"/>
          <w:szCs w:val="18"/>
          <w:lang w:val="es-MX"/>
        </w:rPr>
        <w:t>La Comisión a través de la Dirección de Evaluación y Desarrollo Institucional será la encargada de monitorear los indicadores del presente artículo. Para la evaluación de los programas sociales especificados en la Ley, la Dirección de Evaluación y Desarrollo Institucional en coordinación con la Dirección General de Planeación integrarán el Programa Anual de Evaluación de conformidad con el Reglamento.</w:t>
      </w:r>
    </w:p>
    <w:p w14:paraId="52453F6A" w14:textId="77777777" w:rsidR="007070D5" w:rsidRPr="0024563F" w:rsidRDefault="007070D5" w:rsidP="003E1D1E">
      <w:pPr>
        <w:spacing w:after="0" w:line="240" w:lineRule="auto"/>
        <w:jc w:val="both"/>
        <w:rPr>
          <w:rFonts w:ascii="Arial" w:hAnsi="Arial" w:cs="Arial"/>
          <w:sz w:val="18"/>
          <w:szCs w:val="18"/>
          <w:lang w:val="es-MX"/>
        </w:rPr>
      </w:pPr>
    </w:p>
    <w:p w14:paraId="6A1DB0DF" w14:textId="77777777" w:rsidR="002163BA" w:rsidRPr="0024563F" w:rsidRDefault="002163BA" w:rsidP="002163BA">
      <w:pPr>
        <w:spacing w:after="0" w:line="240" w:lineRule="auto"/>
        <w:jc w:val="right"/>
        <w:rPr>
          <w:rFonts w:ascii="Arial" w:hAnsi="Arial" w:cs="Arial"/>
          <w:b/>
          <w:i/>
          <w:sz w:val="18"/>
          <w:szCs w:val="18"/>
          <w:lang w:val="es-MX"/>
        </w:rPr>
      </w:pPr>
      <w:r w:rsidRPr="0024563F">
        <w:rPr>
          <w:rFonts w:ascii="Arial" w:hAnsi="Arial" w:cs="Arial"/>
          <w:b/>
          <w:i/>
          <w:sz w:val="18"/>
          <w:szCs w:val="18"/>
          <w:lang w:val="es-MX"/>
        </w:rPr>
        <w:t>Publicación de informes de evaluación</w:t>
      </w:r>
    </w:p>
    <w:p w14:paraId="10173F0B" w14:textId="77777777" w:rsidR="002163BA" w:rsidRPr="0024563F" w:rsidRDefault="002163BA" w:rsidP="002163BA">
      <w:pPr>
        <w:spacing w:after="0" w:line="240" w:lineRule="auto"/>
        <w:jc w:val="both"/>
        <w:rPr>
          <w:rFonts w:ascii="Arial" w:hAnsi="Arial" w:cs="Arial"/>
          <w:b/>
          <w:sz w:val="18"/>
          <w:szCs w:val="18"/>
          <w:lang w:val="es-MX"/>
        </w:rPr>
      </w:pPr>
    </w:p>
    <w:p w14:paraId="66DA4F47" w14:textId="51EC10C2" w:rsidR="002163BA" w:rsidRPr="0024563F" w:rsidRDefault="002163BA" w:rsidP="002163BA">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50</w:t>
      </w:r>
      <w:r w:rsidRPr="0024563F">
        <w:rPr>
          <w:rFonts w:ascii="Arial" w:hAnsi="Arial" w:cs="Arial"/>
          <w:b/>
          <w:sz w:val="18"/>
          <w:szCs w:val="18"/>
          <w:lang w:val="es-MX"/>
        </w:rPr>
        <w:t>.</w:t>
      </w:r>
      <w:r w:rsidRPr="0024563F">
        <w:rPr>
          <w:rFonts w:ascii="Arial" w:hAnsi="Arial" w:cs="Arial"/>
          <w:sz w:val="18"/>
          <w:szCs w:val="18"/>
          <w:lang w:val="es-MX"/>
        </w:rPr>
        <w:t xml:space="preserve"> Los informes de evaluación se difundirán de conformidad con lo dispuesto por el artículo 32 del Reglamento.</w:t>
      </w:r>
    </w:p>
    <w:p w14:paraId="60203F2B" w14:textId="77777777" w:rsidR="002163BA" w:rsidRPr="0024563F" w:rsidRDefault="002163BA" w:rsidP="002163BA">
      <w:pPr>
        <w:spacing w:after="0" w:line="240" w:lineRule="auto"/>
        <w:jc w:val="both"/>
        <w:rPr>
          <w:rFonts w:ascii="Arial" w:hAnsi="Arial" w:cs="Arial"/>
          <w:sz w:val="18"/>
          <w:szCs w:val="18"/>
          <w:lang w:val="es-MX"/>
        </w:rPr>
      </w:pPr>
    </w:p>
    <w:p w14:paraId="50242F6F" w14:textId="77777777" w:rsidR="002163BA" w:rsidRPr="0024563F" w:rsidRDefault="002163BA" w:rsidP="002163BA">
      <w:pPr>
        <w:spacing w:after="0" w:line="240" w:lineRule="auto"/>
        <w:jc w:val="right"/>
        <w:rPr>
          <w:rFonts w:ascii="Arial" w:hAnsi="Arial" w:cs="Arial"/>
          <w:b/>
          <w:i/>
          <w:sz w:val="18"/>
          <w:szCs w:val="18"/>
          <w:lang w:val="es-MX"/>
        </w:rPr>
      </w:pPr>
      <w:r w:rsidRPr="0024563F">
        <w:rPr>
          <w:rFonts w:ascii="Arial" w:hAnsi="Arial" w:cs="Arial"/>
          <w:b/>
          <w:i/>
          <w:sz w:val="18"/>
          <w:szCs w:val="18"/>
          <w:lang w:val="es-MX"/>
        </w:rPr>
        <w:t>Seguimiento a recomendaciones</w:t>
      </w:r>
    </w:p>
    <w:p w14:paraId="173C94DC" w14:textId="77777777" w:rsidR="002163BA" w:rsidRPr="0024563F" w:rsidRDefault="002163BA" w:rsidP="002163BA">
      <w:pPr>
        <w:spacing w:after="0" w:line="240" w:lineRule="auto"/>
        <w:jc w:val="both"/>
        <w:rPr>
          <w:rFonts w:ascii="Arial" w:hAnsi="Arial" w:cs="Arial"/>
          <w:b/>
          <w:sz w:val="18"/>
          <w:szCs w:val="18"/>
          <w:lang w:val="es-MX"/>
        </w:rPr>
      </w:pPr>
    </w:p>
    <w:p w14:paraId="0A27861B" w14:textId="57ACEAEB" w:rsidR="002163BA" w:rsidRPr="0024563F" w:rsidRDefault="002163BA" w:rsidP="002163BA">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51</w:t>
      </w:r>
      <w:r w:rsidRPr="0024563F">
        <w:rPr>
          <w:rFonts w:ascii="Arial" w:hAnsi="Arial" w:cs="Arial"/>
          <w:b/>
          <w:sz w:val="18"/>
          <w:szCs w:val="18"/>
          <w:lang w:val="es-MX"/>
        </w:rPr>
        <w:t>.</w:t>
      </w:r>
      <w:r w:rsidRPr="0024563F">
        <w:rPr>
          <w:rFonts w:ascii="Arial" w:hAnsi="Arial" w:cs="Arial"/>
          <w:sz w:val="18"/>
          <w:szCs w:val="18"/>
          <w:lang w:val="es-MX"/>
        </w:rPr>
        <w:t xml:space="preserve"> Las Entidades Ejecutoras a través de las personas responsables de las evaluaciones, deberán atender y dar seguimiento a los resultados y recomendaciones de la Secretaría, así como instrumentar mecanismos de coordinación y colaboración para la implementación de los procesos de seguimiento o recomendaciones de las evaluaciones, investigaciones, estudios y contraloría social.</w:t>
      </w:r>
    </w:p>
    <w:p w14:paraId="2950668B" w14:textId="77777777" w:rsidR="002163BA" w:rsidRPr="0024563F" w:rsidRDefault="002163BA" w:rsidP="002163BA">
      <w:pPr>
        <w:spacing w:after="0" w:line="240" w:lineRule="auto"/>
        <w:jc w:val="right"/>
        <w:rPr>
          <w:rFonts w:ascii="Arial" w:hAnsi="Arial" w:cs="Arial"/>
          <w:b/>
          <w:i/>
          <w:sz w:val="18"/>
          <w:szCs w:val="18"/>
          <w:lang w:val="es-MX"/>
        </w:rPr>
      </w:pPr>
    </w:p>
    <w:p w14:paraId="6ADDF1D3" w14:textId="77777777" w:rsidR="002163BA" w:rsidRPr="0024563F" w:rsidRDefault="002163BA" w:rsidP="003E1D1E">
      <w:pPr>
        <w:spacing w:after="0" w:line="240" w:lineRule="auto"/>
        <w:jc w:val="both"/>
        <w:rPr>
          <w:rFonts w:ascii="Arial" w:hAnsi="Arial" w:cs="Arial"/>
          <w:sz w:val="18"/>
          <w:szCs w:val="18"/>
          <w:lang w:val="es-MX"/>
        </w:rPr>
      </w:pPr>
    </w:p>
    <w:p w14:paraId="24C75B83" w14:textId="77777777" w:rsidR="008459D4" w:rsidRPr="0024563F" w:rsidRDefault="008459D4" w:rsidP="008459D4">
      <w:pPr>
        <w:spacing w:after="0" w:line="240" w:lineRule="auto"/>
        <w:jc w:val="right"/>
        <w:rPr>
          <w:rFonts w:ascii="Arial" w:hAnsi="Arial" w:cs="Arial"/>
          <w:b/>
          <w:i/>
          <w:sz w:val="18"/>
          <w:szCs w:val="18"/>
          <w:lang w:val="es-MX"/>
        </w:rPr>
      </w:pPr>
      <w:r w:rsidRPr="0024563F">
        <w:rPr>
          <w:rFonts w:ascii="Arial" w:hAnsi="Arial" w:cs="Arial"/>
          <w:b/>
          <w:i/>
          <w:sz w:val="18"/>
          <w:szCs w:val="18"/>
          <w:lang w:val="es-MX"/>
        </w:rPr>
        <w:t>Publicidad informativa</w:t>
      </w:r>
    </w:p>
    <w:p w14:paraId="0F0E8231" w14:textId="77777777" w:rsidR="008459D4" w:rsidRPr="0024563F" w:rsidRDefault="008459D4" w:rsidP="008459D4">
      <w:pPr>
        <w:spacing w:after="0" w:line="240" w:lineRule="auto"/>
        <w:jc w:val="both"/>
        <w:rPr>
          <w:rFonts w:ascii="Arial" w:hAnsi="Arial" w:cs="Arial"/>
          <w:b/>
          <w:sz w:val="18"/>
          <w:szCs w:val="18"/>
          <w:lang w:val="es-MX"/>
        </w:rPr>
      </w:pPr>
    </w:p>
    <w:p w14:paraId="3AA53DDC" w14:textId="780D5E6D"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52</w:t>
      </w:r>
      <w:r w:rsidRPr="0024563F">
        <w:rPr>
          <w:rFonts w:ascii="Arial" w:hAnsi="Arial" w:cs="Arial"/>
          <w:b/>
          <w:sz w:val="18"/>
          <w:szCs w:val="18"/>
          <w:lang w:val="es-MX"/>
        </w:rPr>
        <w:t>.</w:t>
      </w:r>
      <w:r w:rsidRPr="0024563F">
        <w:rPr>
          <w:rFonts w:ascii="Arial" w:hAnsi="Arial" w:cs="Arial"/>
          <w:sz w:val="18"/>
          <w:szCs w:val="18"/>
          <w:lang w:val="es-MX"/>
        </w:rPr>
        <w:t xml:space="preserve"> De conformidad con lo señalado en el artículo 20 de la Ley de Desarrollo Social y Humano para el Estado y los Municipios de Guanajuato, la publicidad e información relativa al Programa deberá identificarse perfectamente incluyendo la siguiente leyenda: “Este programa es público, ajeno a cualquier partido político. Queda prohibido su uso para fines distintos al desarrollo social”. </w:t>
      </w:r>
    </w:p>
    <w:p w14:paraId="7042F344" w14:textId="77777777" w:rsidR="008459D4" w:rsidRPr="0024563F" w:rsidRDefault="008459D4" w:rsidP="008459D4">
      <w:pPr>
        <w:spacing w:after="0" w:line="240" w:lineRule="auto"/>
        <w:jc w:val="both"/>
        <w:rPr>
          <w:rFonts w:ascii="Arial" w:hAnsi="Arial" w:cs="Arial"/>
          <w:sz w:val="18"/>
          <w:szCs w:val="18"/>
          <w:lang w:val="es-MX"/>
        </w:rPr>
      </w:pPr>
    </w:p>
    <w:p w14:paraId="537B6972" w14:textId="77777777" w:rsidR="008459D4" w:rsidRPr="0024563F" w:rsidRDefault="008459D4" w:rsidP="008459D4">
      <w:pPr>
        <w:spacing w:after="0" w:line="240" w:lineRule="auto"/>
        <w:jc w:val="both"/>
        <w:rPr>
          <w:rFonts w:ascii="Arial" w:hAnsi="Arial" w:cs="Arial"/>
          <w:sz w:val="18"/>
          <w:szCs w:val="18"/>
          <w:lang w:val="es-MX"/>
        </w:rPr>
      </w:pPr>
    </w:p>
    <w:p w14:paraId="40890A10" w14:textId="77777777"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sz w:val="18"/>
          <w:szCs w:val="18"/>
          <w:lang w:val="es-MX"/>
        </w:rPr>
        <w:t>La publicidad e información del Programa debe utilizar lenguaje claro, no sexista, accesible e incluyente. En la difusión de las obras o acciones a que se refieren las presentes Reglas, los Municipios, el Organismo Operador y la Comisión deberán dar el crédito correspondiente a la o las contrapartes que concurran con el financiamiento de las mismas.</w:t>
      </w:r>
    </w:p>
    <w:p w14:paraId="6453E4DF" w14:textId="77777777" w:rsidR="008459D4" w:rsidRPr="0024563F" w:rsidRDefault="008459D4" w:rsidP="008459D4">
      <w:pPr>
        <w:spacing w:after="0" w:line="240" w:lineRule="auto"/>
        <w:jc w:val="both"/>
        <w:rPr>
          <w:rFonts w:ascii="Arial" w:hAnsi="Arial" w:cs="Arial"/>
          <w:sz w:val="18"/>
          <w:szCs w:val="18"/>
          <w:lang w:val="es-MX"/>
        </w:rPr>
      </w:pPr>
    </w:p>
    <w:p w14:paraId="01802FC8" w14:textId="77777777"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sz w:val="18"/>
          <w:szCs w:val="18"/>
          <w:lang w:val="es-MX"/>
        </w:rPr>
        <w:t>En la aplicación de la imagen institucional, se valorará su difusión en igualdad de condiciones, en la promoción de las mismas a través de medios impresos, audiovisuales y digitales como lo son: letreros, espectaculares, publicaciones impresas, spots, banner de internet, entre otras; mismas que tendrán que ser validadas por parte de la Dirección General de Gestión Social de la Comisión.</w:t>
      </w:r>
    </w:p>
    <w:p w14:paraId="2DB5CD4B" w14:textId="77777777" w:rsidR="008459D4" w:rsidRPr="0024563F" w:rsidRDefault="008459D4" w:rsidP="008459D4">
      <w:pPr>
        <w:spacing w:after="0" w:line="240" w:lineRule="auto"/>
        <w:jc w:val="both"/>
        <w:rPr>
          <w:rFonts w:ascii="Arial" w:hAnsi="Arial" w:cs="Arial"/>
          <w:sz w:val="18"/>
          <w:szCs w:val="18"/>
          <w:lang w:val="es-MX"/>
        </w:rPr>
      </w:pPr>
    </w:p>
    <w:p w14:paraId="32919495" w14:textId="77777777"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sz w:val="18"/>
          <w:szCs w:val="18"/>
          <w:lang w:val="es-MX"/>
        </w:rPr>
        <w:t>Asimismo, en caso de que se considere el desarrollo de algún acto con motivo del arranque, supervisión o inauguración de las acciones con concurrencia de dos o más instituciones, se deberá coordinar con las instancias involucradas para que tengan participación por igual.</w:t>
      </w:r>
    </w:p>
    <w:p w14:paraId="15FDF169" w14:textId="77777777" w:rsidR="008459D4" w:rsidRPr="0024563F" w:rsidRDefault="008459D4" w:rsidP="008459D4">
      <w:pPr>
        <w:spacing w:after="0" w:line="240" w:lineRule="auto"/>
        <w:jc w:val="both"/>
        <w:rPr>
          <w:rFonts w:ascii="Arial" w:hAnsi="Arial" w:cs="Arial"/>
          <w:sz w:val="18"/>
          <w:szCs w:val="18"/>
          <w:lang w:val="es-MX"/>
        </w:rPr>
      </w:pPr>
    </w:p>
    <w:p w14:paraId="4A22F9BC" w14:textId="432A9224" w:rsidR="008459D4" w:rsidRPr="0024563F" w:rsidRDefault="008459D4" w:rsidP="008459D4">
      <w:pPr>
        <w:spacing w:after="0" w:line="240" w:lineRule="auto"/>
        <w:jc w:val="both"/>
        <w:rPr>
          <w:rFonts w:ascii="Arial" w:hAnsi="Arial" w:cs="Arial"/>
          <w:sz w:val="18"/>
          <w:szCs w:val="18"/>
          <w:lang w:val="es-MX"/>
        </w:rPr>
      </w:pPr>
      <w:r w:rsidRPr="0024563F">
        <w:rPr>
          <w:rFonts w:ascii="Arial" w:hAnsi="Arial" w:cs="Arial"/>
          <w:sz w:val="18"/>
          <w:szCs w:val="18"/>
          <w:lang w:val="es-MX"/>
        </w:rPr>
        <w:t>Con motivo de la celebración de actos protocolarios y ante la concurrencia de recursos en el convenio de asignación respectivo, se establecerá que el ejecutor deberá publicitar la participación del Estado empleando los logotipos institucionales correspondientes,</w:t>
      </w:r>
      <w:r w:rsidRPr="0024563F">
        <w:rPr>
          <w:rFonts w:ascii="Arial" w:hAnsi="Arial" w:cs="Arial"/>
          <w:color w:val="000000" w:themeColor="text1"/>
          <w:sz w:val="18"/>
          <w:szCs w:val="18"/>
        </w:rPr>
        <w:t xml:space="preserve"> mismos que para tal efecto serán validados por la Coordinación General de Comunicación Social, conforme a la normativa correspondiente</w:t>
      </w:r>
      <w:r w:rsidRPr="0024563F">
        <w:rPr>
          <w:rFonts w:ascii="Arial" w:hAnsi="Arial" w:cs="Arial"/>
          <w:sz w:val="18"/>
          <w:szCs w:val="18"/>
          <w:lang w:val="es-MX"/>
        </w:rPr>
        <w:t>.</w:t>
      </w:r>
    </w:p>
    <w:p w14:paraId="07D8E59D" w14:textId="77777777" w:rsidR="0056635C" w:rsidRPr="0024563F" w:rsidRDefault="0056635C" w:rsidP="003E1D1E">
      <w:pPr>
        <w:spacing w:after="0" w:line="240" w:lineRule="auto"/>
        <w:jc w:val="both"/>
        <w:rPr>
          <w:rFonts w:ascii="Arial" w:hAnsi="Arial" w:cs="Arial"/>
          <w:sz w:val="18"/>
          <w:szCs w:val="18"/>
          <w:lang w:val="es-MX"/>
        </w:rPr>
      </w:pPr>
    </w:p>
    <w:p w14:paraId="1405B5B5" w14:textId="77777777" w:rsidR="00F41F1F" w:rsidRPr="0024563F" w:rsidRDefault="00F41F1F" w:rsidP="003E1D1E">
      <w:pPr>
        <w:spacing w:after="0" w:line="240" w:lineRule="auto"/>
        <w:jc w:val="both"/>
        <w:rPr>
          <w:rFonts w:ascii="Arial" w:hAnsi="Arial" w:cs="Arial"/>
          <w:sz w:val="18"/>
          <w:szCs w:val="18"/>
          <w:lang w:val="es-MX"/>
        </w:rPr>
      </w:pPr>
    </w:p>
    <w:p w14:paraId="4EC48977" w14:textId="77777777" w:rsidR="00F41F1F" w:rsidRPr="0024563F" w:rsidRDefault="00F41F1F" w:rsidP="00F41F1F">
      <w:pPr>
        <w:spacing w:after="0" w:line="240" w:lineRule="auto"/>
        <w:jc w:val="center"/>
        <w:rPr>
          <w:rFonts w:ascii="Arial" w:hAnsi="Arial" w:cs="Arial"/>
          <w:b/>
          <w:color w:val="000000" w:themeColor="text1"/>
          <w:sz w:val="18"/>
          <w:szCs w:val="18"/>
        </w:rPr>
      </w:pPr>
      <w:r w:rsidRPr="0024563F">
        <w:rPr>
          <w:rFonts w:ascii="Arial" w:hAnsi="Arial" w:cs="Arial"/>
          <w:b/>
          <w:color w:val="000000" w:themeColor="text1"/>
          <w:sz w:val="18"/>
          <w:szCs w:val="18"/>
        </w:rPr>
        <w:t>CAPÍTULO VIII</w:t>
      </w:r>
    </w:p>
    <w:p w14:paraId="528F3EFE" w14:textId="77777777" w:rsidR="00F41F1F" w:rsidRPr="0024563F" w:rsidRDefault="00F41F1F" w:rsidP="00F41F1F">
      <w:pPr>
        <w:tabs>
          <w:tab w:val="left" w:pos="1800"/>
        </w:tabs>
        <w:spacing w:after="0" w:line="240" w:lineRule="auto"/>
        <w:jc w:val="center"/>
        <w:rPr>
          <w:rFonts w:ascii="Arial" w:hAnsi="Arial" w:cs="Arial"/>
          <w:b/>
          <w:sz w:val="18"/>
          <w:szCs w:val="18"/>
        </w:rPr>
      </w:pPr>
      <w:r w:rsidRPr="0024563F">
        <w:rPr>
          <w:rFonts w:ascii="Arial" w:hAnsi="Arial" w:cs="Arial"/>
          <w:b/>
          <w:sz w:val="18"/>
          <w:szCs w:val="18"/>
        </w:rPr>
        <w:t>DE LA NORMATIVIDAD APLICABLE</w:t>
      </w:r>
    </w:p>
    <w:p w14:paraId="5C7067B8" w14:textId="77777777" w:rsidR="00F41F1F" w:rsidRPr="0024563F" w:rsidRDefault="00F41F1F" w:rsidP="00F41F1F">
      <w:pPr>
        <w:spacing w:after="0" w:line="240" w:lineRule="auto"/>
        <w:jc w:val="both"/>
        <w:rPr>
          <w:rFonts w:ascii="Arial" w:hAnsi="Arial" w:cs="Arial"/>
          <w:sz w:val="18"/>
          <w:szCs w:val="18"/>
          <w:lang w:val="es-MX"/>
        </w:rPr>
      </w:pPr>
    </w:p>
    <w:p w14:paraId="5F47E8B1" w14:textId="77777777" w:rsidR="00F41F1F" w:rsidRPr="0024563F" w:rsidRDefault="00F41F1F" w:rsidP="00F41F1F">
      <w:pPr>
        <w:spacing w:after="0" w:line="240" w:lineRule="auto"/>
        <w:jc w:val="right"/>
        <w:rPr>
          <w:rFonts w:ascii="Arial" w:hAnsi="Arial" w:cs="Arial"/>
          <w:b/>
          <w:i/>
          <w:sz w:val="18"/>
          <w:szCs w:val="18"/>
          <w:lang w:val="es-MX"/>
        </w:rPr>
      </w:pPr>
      <w:r w:rsidRPr="0024563F">
        <w:rPr>
          <w:rFonts w:ascii="Arial" w:hAnsi="Arial" w:cs="Arial"/>
          <w:b/>
          <w:i/>
          <w:sz w:val="18"/>
          <w:szCs w:val="18"/>
          <w:lang w:val="es-MX"/>
        </w:rPr>
        <w:t>Normatividad obra</w:t>
      </w:r>
    </w:p>
    <w:p w14:paraId="64B6A8E3" w14:textId="77777777" w:rsidR="00F41F1F" w:rsidRPr="0024563F" w:rsidRDefault="00F41F1F" w:rsidP="00F41F1F">
      <w:pPr>
        <w:spacing w:after="0" w:line="240" w:lineRule="auto"/>
        <w:jc w:val="both"/>
        <w:rPr>
          <w:rFonts w:ascii="Arial" w:hAnsi="Arial" w:cs="Arial"/>
          <w:b/>
          <w:sz w:val="18"/>
          <w:szCs w:val="18"/>
          <w:lang w:val="es-MX"/>
        </w:rPr>
      </w:pPr>
    </w:p>
    <w:p w14:paraId="4E79FD75" w14:textId="101D12D4"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152DB7" w:rsidRPr="0024563F">
        <w:rPr>
          <w:rFonts w:ascii="Arial" w:hAnsi="Arial" w:cs="Arial"/>
          <w:b/>
          <w:sz w:val="18"/>
          <w:szCs w:val="18"/>
          <w:lang w:val="es-MX"/>
        </w:rPr>
        <w:t>3</w:t>
      </w:r>
      <w:r w:rsidRPr="0024563F">
        <w:rPr>
          <w:rFonts w:ascii="Arial" w:hAnsi="Arial" w:cs="Arial"/>
          <w:b/>
          <w:sz w:val="18"/>
          <w:szCs w:val="18"/>
          <w:lang w:val="es-MX"/>
        </w:rPr>
        <w:t>.</w:t>
      </w:r>
      <w:r w:rsidRPr="0024563F">
        <w:rPr>
          <w:rFonts w:ascii="Arial" w:hAnsi="Arial" w:cs="Arial"/>
          <w:sz w:val="18"/>
          <w:szCs w:val="18"/>
          <w:lang w:val="es-MX"/>
        </w:rPr>
        <w:t xml:space="preserve"> Para la contratación y ejecución de las obras y acciones, la Comisión, los Municipios y Organismos Operadores, deberán apegarse a lo establecido en la Ley de Obra Pública y Servicios Relacionados con la misma para el Estado y los Municipios de Guanajuato y su Reglamento; así como a los montos máximos y límites respectivos.</w:t>
      </w:r>
    </w:p>
    <w:p w14:paraId="38FD480C" w14:textId="77777777" w:rsidR="00F41F1F" w:rsidRPr="0024563F" w:rsidRDefault="00F41F1F" w:rsidP="00F41F1F">
      <w:pPr>
        <w:spacing w:after="0" w:line="240" w:lineRule="auto"/>
        <w:jc w:val="right"/>
        <w:rPr>
          <w:rFonts w:ascii="Arial" w:hAnsi="Arial" w:cs="Arial"/>
          <w:b/>
          <w:bCs/>
          <w:i/>
          <w:sz w:val="18"/>
          <w:szCs w:val="18"/>
          <w:lang w:val="es-MX"/>
        </w:rPr>
      </w:pPr>
      <w:r w:rsidRPr="0024563F">
        <w:rPr>
          <w:rFonts w:ascii="Arial" w:hAnsi="Arial" w:cs="Arial"/>
          <w:b/>
          <w:bCs/>
          <w:i/>
          <w:sz w:val="18"/>
          <w:szCs w:val="18"/>
          <w:lang w:val="es-MX"/>
        </w:rPr>
        <w:t>Supletoriedad</w:t>
      </w:r>
    </w:p>
    <w:p w14:paraId="67C1C654" w14:textId="77777777" w:rsidR="00F41F1F" w:rsidRPr="0024563F" w:rsidRDefault="00F41F1F" w:rsidP="00F41F1F">
      <w:pPr>
        <w:spacing w:after="0" w:line="240" w:lineRule="auto"/>
        <w:jc w:val="both"/>
        <w:rPr>
          <w:rFonts w:ascii="Arial" w:hAnsi="Arial" w:cs="Arial"/>
          <w:b/>
          <w:sz w:val="18"/>
          <w:szCs w:val="18"/>
          <w:lang w:val="es-MX"/>
        </w:rPr>
      </w:pPr>
    </w:p>
    <w:p w14:paraId="0FE279C8" w14:textId="21BB3059"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152DB7" w:rsidRPr="0024563F">
        <w:rPr>
          <w:rFonts w:ascii="Arial" w:hAnsi="Arial" w:cs="Arial"/>
          <w:b/>
          <w:sz w:val="18"/>
          <w:szCs w:val="18"/>
          <w:lang w:val="es-MX"/>
        </w:rPr>
        <w:t>4</w:t>
      </w:r>
      <w:r w:rsidRPr="0024563F">
        <w:rPr>
          <w:rFonts w:ascii="Arial" w:hAnsi="Arial" w:cs="Arial"/>
          <w:b/>
          <w:sz w:val="18"/>
          <w:szCs w:val="18"/>
          <w:lang w:val="es-MX"/>
        </w:rPr>
        <w:t>.</w:t>
      </w:r>
      <w:r w:rsidRPr="0024563F">
        <w:rPr>
          <w:rFonts w:ascii="Arial" w:hAnsi="Arial" w:cs="Arial"/>
          <w:sz w:val="18"/>
          <w:szCs w:val="18"/>
          <w:lang w:val="es-MX"/>
        </w:rPr>
        <w:t xml:space="preserve"> En lo no previsto por estas Reglas, se deberá aplicar en lo conducente lo dispuesto por las normas generales que para el ejercicio del presupuesto se establecen en la Ley para el Ejercicio y Control de los Recursos Públicos para el Estado y los Municipios de Guanajuato; la Ley de Presupuesto, la Ley de Disciplina y los Lineamientos de Inversión; así como las demás disposiciones que emita la Comisión.</w:t>
      </w:r>
    </w:p>
    <w:p w14:paraId="7E66AB65" w14:textId="77777777" w:rsidR="00F41F1F" w:rsidRPr="0024563F" w:rsidRDefault="00F41F1F" w:rsidP="00F41F1F">
      <w:pPr>
        <w:spacing w:after="0" w:line="240" w:lineRule="auto"/>
        <w:jc w:val="both"/>
        <w:rPr>
          <w:rFonts w:ascii="Arial" w:hAnsi="Arial" w:cs="Arial"/>
          <w:sz w:val="18"/>
          <w:szCs w:val="18"/>
          <w:lang w:val="es-MX"/>
        </w:rPr>
      </w:pPr>
    </w:p>
    <w:p w14:paraId="43CA354E" w14:textId="77777777" w:rsidR="00F41F1F" w:rsidRPr="0024563F" w:rsidRDefault="00F41F1F" w:rsidP="00F41F1F">
      <w:pPr>
        <w:spacing w:after="0" w:line="240" w:lineRule="auto"/>
        <w:jc w:val="right"/>
        <w:rPr>
          <w:rFonts w:ascii="Arial" w:hAnsi="Arial" w:cs="Arial"/>
          <w:b/>
          <w:i/>
          <w:sz w:val="18"/>
          <w:szCs w:val="18"/>
          <w:lang w:val="es-MX"/>
        </w:rPr>
      </w:pPr>
      <w:r w:rsidRPr="0024563F">
        <w:rPr>
          <w:rFonts w:ascii="Arial" w:hAnsi="Arial" w:cs="Arial"/>
          <w:b/>
          <w:i/>
          <w:sz w:val="18"/>
          <w:szCs w:val="18"/>
          <w:lang w:val="es-MX"/>
        </w:rPr>
        <w:t>Normatividad Federal</w:t>
      </w:r>
    </w:p>
    <w:p w14:paraId="3F6BD5AA" w14:textId="77777777" w:rsidR="00F41F1F" w:rsidRPr="0024563F" w:rsidRDefault="00F41F1F" w:rsidP="00F41F1F">
      <w:pPr>
        <w:spacing w:after="0" w:line="240" w:lineRule="auto"/>
        <w:jc w:val="both"/>
        <w:rPr>
          <w:rFonts w:ascii="Arial" w:hAnsi="Arial" w:cs="Arial"/>
          <w:b/>
          <w:sz w:val="18"/>
          <w:szCs w:val="18"/>
          <w:lang w:val="es-MX"/>
        </w:rPr>
      </w:pPr>
    </w:p>
    <w:p w14:paraId="26F0BCEA" w14:textId="541435AF"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152DB7" w:rsidRPr="0024563F">
        <w:rPr>
          <w:rFonts w:ascii="Arial" w:hAnsi="Arial" w:cs="Arial"/>
          <w:b/>
          <w:sz w:val="18"/>
          <w:szCs w:val="18"/>
          <w:lang w:val="es-MX"/>
        </w:rPr>
        <w:t>5</w:t>
      </w:r>
      <w:r w:rsidRPr="0024563F">
        <w:rPr>
          <w:rFonts w:ascii="Arial" w:hAnsi="Arial" w:cs="Arial"/>
          <w:b/>
          <w:sz w:val="18"/>
          <w:szCs w:val="18"/>
          <w:lang w:val="es-MX"/>
        </w:rPr>
        <w:t>.</w:t>
      </w:r>
      <w:r w:rsidRPr="0024563F">
        <w:rPr>
          <w:rFonts w:ascii="Arial" w:hAnsi="Arial" w:cs="Arial"/>
          <w:sz w:val="18"/>
          <w:szCs w:val="18"/>
          <w:lang w:val="es-MX"/>
        </w:rPr>
        <w:t xml:space="preserve"> Cuando se ejecuten obras o acciones con aportaciones de recursos federales se observará lo establecido en la Legislación Federal aplicable.</w:t>
      </w:r>
    </w:p>
    <w:p w14:paraId="7C8C34E5" w14:textId="77777777" w:rsidR="00F41F1F" w:rsidRPr="0024563F" w:rsidRDefault="00F41F1F" w:rsidP="00F41F1F">
      <w:pPr>
        <w:spacing w:after="0" w:line="240" w:lineRule="auto"/>
        <w:jc w:val="both"/>
        <w:rPr>
          <w:rFonts w:ascii="Arial" w:hAnsi="Arial" w:cs="Arial"/>
          <w:sz w:val="18"/>
          <w:szCs w:val="18"/>
          <w:lang w:val="es-MX"/>
        </w:rPr>
      </w:pPr>
    </w:p>
    <w:p w14:paraId="29D637DE" w14:textId="77777777" w:rsidR="00F41F1F" w:rsidRPr="0024563F" w:rsidRDefault="00F41F1F" w:rsidP="00F41F1F">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Sanciones </w:t>
      </w:r>
    </w:p>
    <w:p w14:paraId="1A2A1119" w14:textId="77777777" w:rsidR="00F41F1F" w:rsidRPr="0024563F" w:rsidRDefault="00F41F1F" w:rsidP="00F41F1F">
      <w:pPr>
        <w:spacing w:after="0" w:line="240" w:lineRule="auto"/>
        <w:jc w:val="both"/>
        <w:rPr>
          <w:rFonts w:ascii="Arial" w:hAnsi="Arial" w:cs="Arial"/>
          <w:b/>
          <w:sz w:val="18"/>
          <w:szCs w:val="18"/>
          <w:lang w:val="es-MX"/>
        </w:rPr>
      </w:pPr>
    </w:p>
    <w:p w14:paraId="5ADEB091" w14:textId="3EFF999A"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152DB7" w:rsidRPr="0024563F">
        <w:rPr>
          <w:rFonts w:ascii="Arial" w:hAnsi="Arial" w:cs="Arial"/>
          <w:b/>
          <w:sz w:val="18"/>
          <w:szCs w:val="18"/>
          <w:lang w:val="es-MX"/>
        </w:rPr>
        <w:t>6</w:t>
      </w:r>
      <w:r w:rsidRPr="0024563F">
        <w:rPr>
          <w:rFonts w:ascii="Arial" w:hAnsi="Arial" w:cs="Arial"/>
          <w:b/>
          <w:sz w:val="18"/>
          <w:szCs w:val="18"/>
          <w:lang w:val="es-MX"/>
        </w:rPr>
        <w:t>.</w:t>
      </w:r>
      <w:r w:rsidRPr="0024563F">
        <w:rPr>
          <w:rFonts w:ascii="Arial" w:hAnsi="Arial" w:cs="Arial"/>
          <w:sz w:val="18"/>
          <w:szCs w:val="18"/>
          <w:lang w:val="es-MX"/>
        </w:rPr>
        <w:t xml:space="preserve"> El incumplimiento de las disposiciones previstas en estas Reglas de Operación dará lugar a la responsabilidad de las  personas servidoras públicas, en términos de la Ley de Responsabilidades Administrativas para el Estado de Guanajuato y demás normativa.</w:t>
      </w:r>
    </w:p>
    <w:p w14:paraId="2C288544" w14:textId="77777777" w:rsidR="00F41F1F" w:rsidRPr="0024563F" w:rsidRDefault="00F41F1F" w:rsidP="00F41F1F">
      <w:pPr>
        <w:spacing w:after="0" w:line="240" w:lineRule="auto"/>
        <w:jc w:val="both"/>
        <w:rPr>
          <w:rFonts w:ascii="Arial" w:hAnsi="Arial" w:cs="Arial"/>
          <w:sz w:val="18"/>
          <w:szCs w:val="18"/>
          <w:lang w:val="es-MX"/>
        </w:rPr>
      </w:pPr>
    </w:p>
    <w:p w14:paraId="298D4C55" w14:textId="77777777" w:rsidR="00F41F1F" w:rsidRPr="0024563F" w:rsidRDefault="00F41F1F" w:rsidP="00F41F1F">
      <w:pPr>
        <w:spacing w:after="0" w:line="240" w:lineRule="auto"/>
        <w:jc w:val="right"/>
        <w:rPr>
          <w:rFonts w:ascii="Arial" w:hAnsi="Arial" w:cs="Arial"/>
          <w:b/>
          <w:i/>
          <w:sz w:val="18"/>
          <w:szCs w:val="18"/>
          <w:lang w:val="es-MX"/>
        </w:rPr>
      </w:pPr>
      <w:r w:rsidRPr="0024563F">
        <w:rPr>
          <w:rFonts w:ascii="Arial" w:hAnsi="Arial" w:cs="Arial"/>
          <w:b/>
          <w:i/>
          <w:sz w:val="18"/>
          <w:szCs w:val="18"/>
          <w:lang w:val="es-MX"/>
        </w:rPr>
        <w:t>Aplicación</w:t>
      </w:r>
    </w:p>
    <w:p w14:paraId="2CB62F6C" w14:textId="77777777" w:rsidR="00F41F1F" w:rsidRPr="0024563F" w:rsidRDefault="00F41F1F" w:rsidP="00F41F1F">
      <w:pPr>
        <w:spacing w:after="0" w:line="240" w:lineRule="auto"/>
        <w:jc w:val="both"/>
        <w:rPr>
          <w:rFonts w:ascii="Arial" w:hAnsi="Arial" w:cs="Arial"/>
          <w:b/>
          <w:sz w:val="18"/>
          <w:szCs w:val="18"/>
          <w:lang w:val="es-MX"/>
        </w:rPr>
      </w:pPr>
    </w:p>
    <w:p w14:paraId="64461434" w14:textId="1F043F71" w:rsidR="00F41F1F" w:rsidRPr="0024563F" w:rsidRDefault="00F41F1F" w:rsidP="00F41F1F">
      <w:pPr>
        <w:spacing w:after="0" w:line="240" w:lineRule="auto"/>
        <w:jc w:val="both"/>
        <w:rPr>
          <w:rFonts w:ascii="Arial" w:hAnsi="Arial" w:cs="Arial"/>
          <w:sz w:val="18"/>
          <w:szCs w:val="18"/>
          <w:lang w:val="es-MX"/>
        </w:rPr>
      </w:pPr>
      <w:r w:rsidRPr="0024563F">
        <w:rPr>
          <w:rFonts w:ascii="Arial" w:hAnsi="Arial" w:cs="Arial"/>
          <w:b/>
          <w:sz w:val="18"/>
          <w:szCs w:val="18"/>
          <w:lang w:val="es-MX"/>
        </w:rPr>
        <w:t>Artículo 5</w:t>
      </w:r>
      <w:r w:rsidR="00152DB7" w:rsidRPr="0024563F">
        <w:rPr>
          <w:rFonts w:ascii="Arial" w:hAnsi="Arial" w:cs="Arial"/>
          <w:b/>
          <w:sz w:val="18"/>
          <w:szCs w:val="18"/>
          <w:lang w:val="es-MX"/>
        </w:rPr>
        <w:t>7</w:t>
      </w:r>
      <w:r w:rsidRPr="0024563F">
        <w:rPr>
          <w:rFonts w:ascii="Arial" w:hAnsi="Arial" w:cs="Arial"/>
          <w:b/>
          <w:sz w:val="18"/>
          <w:szCs w:val="18"/>
          <w:lang w:val="es-MX"/>
        </w:rPr>
        <w:t xml:space="preserve">. </w:t>
      </w:r>
      <w:r w:rsidRPr="0024563F">
        <w:rPr>
          <w:rFonts w:ascii="Arial" w:hAnsi="Arial" w:cs="Arial"/>
          <w:sz w:val="18"/>
          <w:szCs w:val="18"/>
          <w:lang w:val="es-MX"/>
        </w:rPr>
        <w:t>El Titular de la Comisión está facultado para aplicar las presentes reglas y atender cualquier aclaración o inconformidad que se presente, resolviendo lo que legalmente proceda.</w:t>
      </w:r>
    </w:p>
    <w:p w14:paraId="6F820427" w14:textId="77777777" w:rsidR="00F41F1F" w:rsidRPr="0024563F" w:rsidRDefault="00F41F1F" w:rsidP="00F41F1F">
      <w:pPr>
        <w:spacing w:after="0" w:line="240" w:lineRule="auto"/>
        <w:jc w:val="center"/>
        <w:rPr>
          <w:rFonts w:ascii="Arial" w:hAnsi="Arial" w:cs="Arial"/>
          <w:b/>
          <w:sz w:val="18"/>
          <w:szCs w:val="18"/>
          <w:lang w:val="es-MX"/>
        </w:rPr>
      </w:pPr>
    </w:p>
    <w:p w14:paraId="3A188E50" w14:textId="77777777" w:rsidR="00F41F1F" w:rsidRPr="0024563F" w:rsidRDefault="00F41F1F" w:rsidP="003E1D1E">
      <w:pPr>
        <w:spacing w:after="0" w:line="240" w:lineRule="auto"/>
        <w:jc w:val="both"/>
        <w:rPr>
          <w:rFonts w:ascii="Arial" w:hAnsi="Arial" w:cs="Arial"/>
          <w:sz w:val="18"/>
          <w:szCs w:val="18"/>
          <w:lang w:val="es-MX"/>
        </w:rPr>
      </w:pPr>
    </w:p>
    <w:p w14:paraId="2AFF75AE" w14:textId="77777777" w:rsidR="0068683E" w:rsidRPr="0024563F" w:rsidRDefault="0068683E" w:rsidP="0068683E">
      <w:pPr>
        <w:spacing w:after="0" w:line="240" w:lineRule="auto"/>
        <w:jc w:val="center"/>
        <w:rPr>
          <w:rFonts w:ascii="Arial" w:hAnsi="Arial" w:cs="Arial"/>
          <w:b/>
          <w:color w:val="000000" w:themeColor="text1"/>
          <w:sz w:val="18"/>
          <w:szCs w:val="18"/>
        </w:rPr>
      </w:pPr>
      <w:r w:rsidRPr="0024563F">
        <w:rPr>
          <w:rFonts w:ascii="Arial" w:hAnsi="Arial" w:cs="Arial"/>
          <w:b/>
          <w:color w:val="000000" w:themeColor="text1"/>
          <w:sz w:val="18"/>
          <w:szCs w:val="18"/>
        </w:rPr>
        <w:t>CAPÍTULO IX</w:t>
      </w:r>
    </w:p>
    <w:p w14:paraId="25526848" w14:textId="77777777" w:rsidR="0068683E" w:rsidRPr="0024563F" w:rsidRDefault="0068683E" w:rsidP="0068683E">
      <w:pPr>
        <w:spacing w:after="0" w:line="240" w:lineRule="auto"/>
        <w:jc w:val="center"/>
        <w:rPr>
          <w:rFonts w:ascii="Arial" w:hAnsi="Arial" w:cs="Arial"/>
          <w:b/>
          <w:color w:val="000000" w:themeColor="text1"/>
          <w:sz w:val="18"/>
          <w:szCs w:val="18"/>
        </w:rPr>
      </w:pPr>
      <w:r w:rsidRPr="0024563F">
        <w:rPr>
          <w:rFonts w:ascii="Arial" w:hAnsi="Arial" w:cs="Arial"/>
          <w:b/>
          <w:color w:val="000000" w:themeColor="text1"/>
          <w:sz w:val="18"/>
          <w:szCs w:val="18"/>
        </w:rPr>
        <w:t>DISPOSICIONES COMPLEMENTARIAS</w:t>
      </w:r>
    </w:p>
    <w:p w14:paraId="6A24142E" w14:textId="77777777" w:rsidR="0068683E" w:rsidRPr="0024563F" w:rsidRDefault="0068683E" w:rsidP="003E1D1E">
      <w:pPr>
        <w:spacing w:after="0" w:line="240" w:lineRule="auto"/>
        <w:jc w:val="both"/>
        <w:rPr>
          <w:rFonts w:ascii="Arial" w:hAnsi="Arial" w:cs="Arial"/>
          <w:sz w:val="18"/>
          <w:szCs w:val="18"/>
          <w:lang w:val="es-MX"/>
        </w:rPr>
      </w:pPr>
    </w:p>
    <w:p w14:paraId="4329C86B" w14:textId="77777777" w:rsidR="0068683E" w:rsidRPr="0024563F" w:rsidRDefault="0068683E" w:rsidP="0068683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Transparencia </w:t>
      </w:r>
    </w:p>
    <w:p w14:paraId="34FA7788" w14:textId="77777777" w:rsidR="0068683E" w:rsidRPr="0024563F" w:rsidRDefault="0068683E" w:rsidP="0068683E">
      <w:pPr>
        <w:spacing w:after="0" w:line="240" w:lineRule="auto"/>
        <w:jc w:val="both"/>
        <w:rPr>
          <w:rFonts w:ascii="Arial" w:hAnsi="Arial" w:cs="Arial"/>
          <w:b/>
          <w:sz w:val="18"/>
          <w:szCs w:val="18"/>
          <w:lang w:val="es-MX"/>
        </w:rPr>
      </w:pPr>
    </w:p>
    <w:p w14:paraId="07C85AE6" w14:textId="66E18ECA"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58</w:t>
      </w:r>
      <w:r w:rsidRPr="0024563F">
        <w:rPr>
          <w:rFonts w:ascii="Arial" w:hAnsi="Arial" w:cs="Arial"/>
          <w:b/>
          <w:sz w:val="18"/>
          <w:szCs w:val="18"/>
          <w:lang w:val="es-MX"/>
        </w:rPr>
        <w:t>.</w:t>
      </w:r>
      <w:r w:rsidRPr="0024563F">
        <w:rPr>
          <w:rFonts w:ascii="Arial" w:hAnsi="Arial" w:cs="Arial"/>
          <w:sz w:val="18"/>
          <w:szCs w:val="18"/>
          <w:lang w:val="es-MX"/>
        </w:rPr>
        <w:t xml:space="preserve"> La Comisión deberá cumplir con las disposiciones normativas de transparencia, acceso a la información pública y protección de datos personales, de conformidad con la legislación de la materia.</w:t>
      </w:r>
    </w:p>
    <w:p w14:paraId="2C53EFC4" w14:textId="77777777" w:rsidR="0068683E" w:rsidRPr="0024563F" w:rsidRDefault="0068683E" w:rsidP="0068683E">
      <w:pPr>
        <w:spacing w:after="0" w:line="240" w:lineRule="auto"/>
        <w:jc w:val="both"/>
        <w:rPr>
          <w:rFonts w:ascii="Arial" w:hAnsi="Arial" w:cs="Arial"/>
          <w:sz w:val="18"/>
          <w:szCs w:val="18"/>
          <w:lang w:val="es-MX"/>
        </w:rPr>
      </w:pPr>
    </w:p>
    <w:p w14:paraId="2B21ED40" w14:textId="77777777" w:rsidR="0068683E" w:rsidRPr="0024563F" w:rsidRDefault="0068683E" w:rsidP="0068683E">
      <w:pPr>
        <w:spacing w:after="0" w:line="240" w:lineRule="auto"/>
        <w:jc w:val="both"/>
        <w:rPr>
          <w:rFonts w:ascii="Arial" w:hAnsi="Arial" w:cs="Arial"/>
          <w:i/>
          <w:sz w:val="18"/>
          <w:szCs w:val="18"/>
          <w:u w:val="single"/>
          <w:lang w:val="es-MX"/>
        </w:rPr>
      </w:pPr>
      <w:r w:rsidRPr="0024563F">
        <w:rPr>
          <w:rFonts w:ascii="Arial" w:hAnsi="Arial" w:cs="Arial"/>
          <w:sz w:val="18"/>
          <w:szCs w:val="18"/>
          <w:lang w:val="es-MX"/>
        </w:rPr>
        <w:t xml:space="preserve">La información relativa al Programa estará disponible para su consulta en: </w:t>
      </w:r>
      <w:r w:rsidRPr="0024563F">
        <w:rPr>
          <w:rFonts w:ascii="Arial" w:hAnsi="Arial" w:cs="Arial"/>
          <w:i/>
          <w:sz w:val="18"/>
          <w:szCs w:val="18"/>
          <w:u w:val="single"/>
          <w:lang w:val="es-MX"/>
        </w:rPr>
        <w:t>agua.guanajuato.gob.mx</w:t>
      </w:r>
    </w:p>
    <w:p w14:paraId="4F9768D2" w14:textId="77777777" w:rsidR="0068683E" w:rsidRPr="0024563F" w:rsidRDefault="0068683E" w:rsidP="0068683E">
      <w:pPr>
        <w:spacing w:after="0" w:line="240" w:lineRule="auto"/>
        <w:jc w:val="both"/>
        <w:rPr>
          <w:rFonts w:ascii="Arial" w:hAnsi="Arial" w:cs="Arial"/>
          <w:sz w:val="18"/>
          <w:szCs w:val="18"/>
          <w:lang w:val="es-MX"/>
        </w:rPr>
      </w:pPr>
    </w:p>
    <w:p w14:paraId="7E9D1F72" w14:textId="77777777" w:rsidR="0068683E" w:rsidRPr="0024563F" w:rsidRDefault="0068683E" w:rsidP="0068683E">
      <w:pPr>
        <w:spacing w:after="0" w:line="240" w:lineRule="auto"/>
        <w:jc w:val="both"/>
        <w:rPr>
          <w:rFonts w:ascii="Arial" w:hAnsi="Arial" w:cs="Arial"/>
          <w:sz w:val="18"/>
          <w:szCs w:val="18"/>
          <w:lang w:val="es-MX"/>
        </w:rPr>
      </w:pPr>
    </w:p>
    <w:p w14:paraId="6CCC4C7A" w14:textId="77777777" w:rsidR="0068683E" w:rsidRPr="0024563F" w:rsidRDefault="0068683E" w:rsidP="0068683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Contraloría social</w:t>
      </w:r>
    </w:p>
    <w:p w14:paraId="749ECC18" w14:textId="77777777" w:rsidR="0068683E" w:rsidRPr="0024563F" w:rsidRDefault="0068683E" w:rsidP="0068683E">
      <w:pPr>
        <w:spacing w:after="0" w:line="240" w:lineRule="auto"/>
        <w:jc w:val="both"/>
        <w:rPr>
          <w:rFonts w:ascii="Arial" w:hAnsi="Arial" w:cs="Arial"/>
          <w:b/>
          <w:sz w:val="18"/>
          <w:szCs w:val="18"/>
          <w:lang w:val="es-MX"/>
        </w:rPr>
      </w:pPr>
    </w:p>
    <w:p w14:paraId="0B08A497" w14:textId="6B6A3F88"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b/>
          <w:sz w:val="18"/>
          <w:szCs w:val="18"/>
          <w:lang w:val="es-MX"/>
        </w:rPr>
        <w:t xml:space="preserve">Artículo </w:t>
      </w:r>
      <w:r w:rsidR="00152DB7" w:rsidRPr="0024563F">
        <w:rPr>
          <w:rFonts w:ascii="Arial" w:hAnsi="Arial" w:cs="Arial"/>
          <w:b/>
          <w:sz w:val="18"/>
          <w:szCs w:val="18"/>
          <w:lang w:val="es-MX"/>
        </w:rPr>
        <w:t>59</w:t>
      </w:r>
      <w:r w:rsidRPr="0024563F">
        <w:rPr>
          <w:rFonts w:ascii="Arial" w:hAnsi="Arial" w:cs="Arial"/>
          <w:b/>
          <w:sz w:val="18"/>
          <w:szCs w:val="18"/>
          <w:lang w:val="es-MX"/>
        </w:rPr>
        <w:t>.</w:t>
      </w:r>
      <w:r w:rsidRPr="0024563F">
        <w:rPr>
          <w:rFonts w:ascii="Arial" w:hAnsi="Arial" w:cs="Arial"/>
          <w:sz w:val="18"/>
          <w:szCs w:val="18"/>
          <w:lang w:val="es-MX"/>
        </w:rPr>
        <w:t xml:space="preserve"> La Promoción, difusión y operación de la contraloría social se realizará de conformidad con las disposiciones que para tal efecto emita el Órgano de Control.</w:t>
      </w:r>
    </w:p>
    <w:p w14:paraId="659EEFAC" w14:textId="77777777" w:rsidR="0068683E" w:rsidRPr="0024563F" w:rsidRDefault="0068683E" w:rsidP="0068683E">
      <w:pPr>
        <w:spacing w:after="0" w:line="240" w:lineRule="auto"/>
        <w:jc w:val="both"/>
        <w:rPr>
          <w:rFonts w:ascii="Arial" w:hAnsi="Arial" w:cs="Arial"/>
          <w:sz w:val="18"/>
          <w:szCs w:val="18"/>
          <w:lang w:val="es-MX"/>
        </w:rPr>
      </w:pPr>
    </w:p>
    <w:p w14:paraId="1D5D89E1" w14:textId="77777777"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sz w:val="18"/>
          <w:szCs w:val="18"/>
          <w:lang w:val="es-MX"/>
        </w:rPr>
        <w:t>Con el objeto de asegurar una aplicación eficiente, eficaz, equitativa y transparente de los recursos inherentes a este programa, el Municipio será responsable de promover, operar y dar seguimiento al componente de Contraloría Social que se derive en cada una de sus obras financiadas del programa de acuerdo a lo que establezca el Órgano Interno de Control.</w:t>
      </w:r>
    </w:p>
    <w:p w14:paraId="287F41E6" w14:textId="77777777" w:rsidR="0068683E" w:rsidRPr="0024563F" w:rsidRDefault="0068683E" w:rsidP="0068683E">
      <w:pPr>
        <w:spacing w:after="0" w:line="240" w:lineRule="auto"/>
        <w:jc w:val="both"/>
        <w:rPr>
          <w:rFonts w:ascii="Arial" w:hAnsi="Arial" w:cs="Arial"/>
          <w:sz w:val="18"/>
          <w:szCs w:val="18"/>
          <w:lang w:val="es-MX"/>
        </w:rPr>
      </w:pPr>
    </w:p>
    <w:p w14:paraId="350FE122" w14:textId="77777777"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sz w:val="18"/>
          <w:szCs w:val="18"/>
          <w:lang w:val="es-MX"/>
        </w:rPr>
        <w:t>La Comisión participará activamente en la promoción y difusión del esquema de Contraloría Social. En caso de ser necesario, participará también en la capacitación y asesoría al Municipio.</w:t>
      </w:r>
    </w:p>
    <w:p w14:paraId="3D3CA141" w14:textId="77777777" w:rsidR="0068683E" w:rsidRPr="0024563F" w:rsidRDefault="0068683E" w:rsidP="0068683E">
      <w:pPr>
        <w:spacing w:after="0" w:line="240" w:lineRule="auto"/>
        <w:jc w:val="both"/>
        <w:rPr>
          <w:rFonts w:ascii="Arial" w:hAnsi="Arial" w:cs="Arial"/>
          <w:sz w:val="18"/>
          <w:szCs w:val="18"/>
          <w:lang w:val="es-MX"/>
        </w:rPr>
      </w:pPr>
    </w:p>
    <w:p w14:paraId="5A031487" w14:textId="77777777" w:rsidR="0068683E" w:rsidRPr="0024563F" w:rsidRDefault="0068683E" w:rsidP="0068683E">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Quejas y Denuncias </w:t>
      </w:r>
    </w:p>
    <w:p w14:paraId="433757AF" w14:textId="29B63C72" w:rsidR="0068683E" w:rsidRPr="0024563F" w:rsidRDefault="0068683E" w:rsidP="0068683E">
      <w:pPr>
        <w:spacing w:after="0" w:line="240" w:lineRule="auto"/>
        <w:jc w:val="both"/>
        <w:rPr>
          <w:rFonts w:ascii="Arial" w:hAnsi="Arial" w:cs="Arial"/>
          <w:sz w:val="18"/>
          <w:szCs w:val="18"/>
          <w:lang w:val="es-MX"/>
        </w:rPr>
      </w:pPr>
      <w:r w:rsidRPr="0024563F">
        <w:rPr>
          <w:rFonts w:ascii="Arial" w:hAnsi="Arial" w:cs="Arial"/>
          <w:b/>
          <w:sz w:val="18"/>
          <w:szCs w:val="18"/>
          <w:lang w:val="es-MX"/>
        </w:rPr>
        <w:lastRenderedPageBreak/>
        <w:t xml:space="preserve">Artículo </w:t>
      </w:r>
      <w:r w:rsidR="00152DB7" w:rsidRPr="0024563F">
        <w:rPr>
          <w:rFonts w:ascii="Arial" w:hAnsi="Arial" w:cs="Arial"/>
          <w:b/>
          <w:sz w:val="18"/>
          <w:szCs w:val="18"/>
          <w:lang w:val="es-MX"/>
        </w:rPr>
        <w:t>60</w:t>
      </w:r>
      <w:r w:rsidRPr="0024563F">
        <w:rPr>
          <w:rFonts w:ascii="Arial" w:hAnsi="Arial" w:cs="Arial"/>
          <w:b/>
          <w:sz w:val="18"/>
          <w:szCs w:val="18"/>
          <w:lang w:val="es-MX"/>
        </w:rPr>
        <w:t>.</w:t>
      </w:r>
      <w:r w:rsidRPr="0024563F">
        <w:rPr>
          <w:rFonts w:ascii="Arial" w:hAnsi="Arial" w:cs="Arial"/>
          <w:sz w:val="18"/>
          <w:szCs w:val="18"/>
          <w:lang w:val="es-MX"/>
        </w:rPr>
        <w:t xml:space="preserve"> Cualquier persona podrá solicitar asesoría o, en su caso, presentar queja o denuncia por la probable comisión de faltas administrativas en la operación del programa, ante el Órgano de Control, a través de los siguientes medios:</w:t>
      </w:r>
    </w:p>
    <w:p w14:paraId="3D2BA9D8" w14:textId="77777777" w:rsidR="0068683E" w:rsidRPr="0024563F" w:rsidRDefault="0068683E" w:rsidP="0068683E">
      <w:pPr>
        <w:spacing w:after="0" w:line="240" w:lineRule="auto"/>
        <w:jc w:val="both"/>
        <w:rPr>
          <w:rFonts w:ascii="Arial" w:hAnsi="Arial" w:cs="Arial"/>
          <w:sz w:val="18"/>
          <w:szCs w:val="18"/>
          <w:lang w:val="es-MX"/>
        </w:rPr>
      </w:pPr>
    </w:p>
    <w:p w14:paraId="4F1F9211" w14:textId="77777777" w:rsidR="0068683E" w:rsidRPr="0024563F" w:rsidRDefault="0068683E" w:rsidP="0068683E">
      <w:pPr>
        <w:pStyle w:val="Prrafodelista"/>
        <w:numPr>
          <w:ilvl w:val="0"/>
          <w:numId w:val="11"/>
        </w:numPr>
        <w:spacing w:after="0" w:line="240" w:lineRule="auto"/>
        <w:jc w:val="both"/>
        <w:rPr>
          <w:rFonts w:ascii="Arial" w:hAnsi="Arial" w:cs="Arial"/>
          <w:sz w:val="18"/>
          <w:szCs w:val="18"/>
          <w:lang w:val="es-MX"/>
        </w:rPr>
      </w:pPr>
      <w:r w:rsidRPr="0024563F">
        <w:rPr>
          <w:rFonts w:ascii="Arial" w:hAnsi="Arial" w:cs="Arial"/>
          <w:sz w:val="18"/>
          <w:szCs w:val="18"/>
          <w:lang w:val="es-MX"/>
        </w:rPr>
        <w:t>Personalmente, proporcionando las pruebas que considere pertinentes para fundamentar su queja o denuncia, en caso de tenerlas, o señalando a la autoridad el lugar donde se encuentren, en la Dirección de Investigación «B», adscrita a la Dirección General de Asuntos Jurídicos de el Órgano de Control, ubicada en Conjunto Administrativo Pozuelos, sin número, Guanajuato, Guanajuato, C.P. 36080 o en el órgano interno de control de la propia Comisión Estatal del Agua de Guanajuato.</w:t>
      </w:r>
    </w:p>
    <w:p w14:paraId="093384C6" w14:textId="77777777" w:rsidR="0068683E" w:rsidRPr="0024563F" w:rsidRDefault="0068683E" w:rsidP="0068683E">
      <w:pPr>
        <w:pStyle w:val="Prrafodelista"/>
        <w:numPr>
          <w:ilvl w:val="0"/>
          <w:numId w:val="11"/>
        </w:numPr>
        <w:spacing w:after="0" w:line="240" w:lineRule="auto"/>
        <w:jc w:val="both"/>
        <w:rPr>
          <w:rFonts w:ascii="Arial" w:hAnsi="Arial" w:cs="Arial"/>
          <w:sz w:val="18"/>
          <w:szCs w:val="18"/>
          <w:lang w:val="es-MX"/>
        </w:rPr>
      </w:pPr>
      <w:r w:rsidRPr="0024563F">
        <w:rPr>
          <w:rFonts w:ascii="Arial" w:hAnsi="Arial" w:cs="Arial"/>
          <w:sz w:val="18"/>
          <w:szCs w:val="18"/>
          <w:lang w:val="es-MX"/>
        </w:rPr>
        <w:t>Por vía telefónica al 01 800 470 75 00 ó 01 800 HONESTO (4663786); y</w:t>
      </w:r>
    </w:p>
    <w:p w14:paraId="1879574E" w14:textId="77777777" w:rsidR="0068683E" w:rsidRPr="0024563F" w:rsidRDefault="0068683E" w:rsidP="0068683E">
      <w:pPr>
        <w:pStyle w:val="Prrafodelista"/>
        <w:numPr>
          <w:ilvl w:val="0"/>
          <w:numId w:val="11"/>
        </w:numPr>
        <w:spacing w:after="0" w:line="240" w:lineRule="auto"/>
        <w:jc w:val="both"/>
        <w:rPr>
          <w:rFonts w:ascii="Arial" w:hAnsi="Arial" w:cs="Arial"/>
          <w:sz w:val="18"/>
          <w:szCs w:val="18"/>
          <w:lang w:val="es-MX"/>
        </w:rPr>
      </w:pPr>
      <w:r w:rsidRPr="0024563F">
        <w:rPr>
          <w:rFonts w:ascii="Arial" w:hAnsi="Arial" w:cs="Arial"/>
          <w:sz w:val="18"/>
          <w:szCs w:val="18"/>
          <w:lang w:val="es-MX"/>
        </w:rPr>
        <w:t>Por correo electrónico en la siguiente dirección: quejasydenuncias_strc@guanajuato.gob.mx; y contraloriasocial@guanajuato.gob.mx a través de la página: https://strc.guanajuato.gob.mx/reporteciudadano/ y con la app: http://strc.guanajuato.gob.mx/gtoabierto/.</w:t>
      </w:r>
    </w:p>
    <w:p w14:paraId="021707BB" w14:textId="77777777" w:rsidR="0068683E" w:rsidRPr="0024563F" w:rsidRDefault="0068683E" w:rsidP="0068683E">
      <w:pPr>
        <w:spacing w:after="0" w:line="240" w:lineRule="auto"/>
        <w:jc w:val="both"/>
        <w:rPr>
          <w:rFonts w:ascii="Arial" w:hAnsi="Arial" w:cs="Arial"/>
          <w:sz w:val="18"/>
          <w:szCs w:val="18"/>
        </w:rPr>
      </w:pPr>
    </w:p>
    <w:p w14:paraId="643CBD94" w14:textId="77777777" w:rsidR="00301E33" w:rsidRPr="0024563F" w:rsidRDefault="00301E33" w:rsidP="00301E33">
      <w:pPr>
        <w:spacing w:after="0" w:line="240" w:lineRule="auto"/>
        <w:jc w:val="right"/>
        <w:rPr>
          <w:rFonts w:ascii="Arial" w:hAnsi="Arial" w:cs="Arial"/>
          <w:b/>
          <w:i/>
          <w:color w:val="000000" w:themeColor="text1"/>
          <w:sz w:val="18"/>
          <w:szCs w:val="18"/>
        </w:rPr>
      </w:pPr>
      <w:r w:rsidRPr="0024563F">
        <w:rPr>
          <w:rFonts w:ascii="Arial" w:hAnsi="Arial" w:cs="Arial"/>
          <w:b/>
          <w:i/>
          <w:color w:val="000000" w:themeColor="text1"/>
          <w:sz w:val="18"/>
          <w:szCs w:val="18"/>
        </w:rPr>
        <w:t>Aplicación imparcial de recursos públicos</w:t>
      </w:r>
    </w:p>
    <w:p w14:paraId="0941D1E0" w14:textId="16D48DAE" w:rsidR="00301E33" w:rsidRPr="0024563F" w:rsidRDefault="00301E33" w:rsidP="00301E33">
      <w:pPr>
        <w:pStyle w:val="Sinespaciado"/>
        <w:jc w:val="both"/>
        <w:rPr>
          <w:rFonts w:ascii="Arial" w:hAnsi="Arial" w:cs="Arial"/>
          <w:color w:val="000000" w:themeColor="text1"/>
          <w:sz w:val="18"/>
          <w:szCs w:val="18"/>
        </w:rPr>
      </w:pPr>
      <w:r w:rsidRPr="0024563F">
        <w:rPr>
          <w:rFonts w:ascii="Arial" w:hAnsi="Arial" w:cs="Arial"/>
          <w:b/>
          <w:color w:val="000000" w:themeColor="text1"/>
          <w:sz w:val="18"/>
          <w:szCs w:val="18"/>
        </w:rPr>
        <w:t xml:space="preserve">Artículo </w:t>
      </w:r>
      <w:r w:rsidR="00152DB7" w:rsidRPr="0024563F">
        <w:rPr>
          <w:rFonts w:ascii="Arial" w:hAnsi="Arial" w:cs="Arial"/>
          <w:b/>
          <w:color w:val="000000" w:themeColor="text1"/>
          <w:sz w:val="18"/>
          <w:szCs w:val="18"/>
        </w:rPr>
        <w:t>61</w:t>
      </w:r>
      <w:r w:rsidRPr="0024563F">
        <w:rPr>
          <w:rFonts w:ascii="Arial" w:hAnsi="Arial" w:cs="Arial"/>
          <w:b/>
          <w:color w:val="000000" w:themeColor="text1"/>
          <w:sz w:val="18"/>
          <w:szCs w:val="18"/>
        </w:rPr>
        <w:t>.</w:t>
      </w:r>
      <w:r w:rsidRPr="0024563F">
        <w:rPr>
          <w:rFonts w:ascii="Arial" w:hAnsi="Arial" w:cs="Arial"/>
          <w:color w:val="000000" w:themeColor="text1"/>
          <w:sz w:val="18"/>
          <w:szCs w:val="18"/>
        </w:rPr>
        <w:t xml:space="preserve"> La aplicación de las presentes Reglas de Operación debe apegarse a lo dispuesto en los artículos 41, base III, apartado C y 134 de la Constitución Política de los Estados Unidos Mexicanos y 122, segundo párrafo de la Constitución Política para el Estado de Guanajuato y demás ordenamientos aplicables.</w:t>
      </w:r>
    </w:p>
    <w:p w14:paraId="1D8522F5" w14:textId="77777777" w:rsidR="00301E33" w:rsidRPr="0024563F" w:rsidRDefault="00301E33" w:rsidP="00301E33">
      <w:pPr>
        <w:pStyle w:val="Sinespaciado"/>
        <w:jc w:val="both"/>
        <w:rPr>
          <w:rFonts w:ascii="Arial" w:hAnsi="Arial" w:cs="Arial"/>
          <w:color w:val="000000" w:themeColor="text1"/>
          <w:sz w:val="18"/>
          <w:szCs w:val="18"/>
        </w:rPr>
      </w:pPr>
    </w:p>
    <w:p w14:paraId="2C69DB11" w14:textId="77777777" w:rsidR="00301E33" w:rsidRPr="0024563F" w:rsidRDefault="00301E33" w:rsidP="00301E33">
      <w:pPr>
        <w:spacing w:after="0" w:line="240" w:lineRule="auto"/>
        <w:jc w:val="center"/>
        <w:rPr>
          <w:rFonts w:ascii="Arial" w:hAnsi="Arial" w:cs="Arial"/>
          <w:b/>
          <w:sz w:val="18"/>
          <w:szCs w:val="18"/>
          <w:lang w:val="es-MX"/>
        </w:rPr>
      </w:pPr>
      <w:r w:rsidRPr="0024563F">
        <w:rPr>
          <w:rFonts w:ascii="Arial" w:hAnsi="Arial" w:cs="Arial"/>
          <w:b/>
          <w:sz w:val="18"/>
          <w:szCs w:val="18"/>
          <w:lang w:val="es-MX"/>
        </w:rPr>
        <w:t>TRANSITORIOS</w:t>
      </w:r>
    </w:p>
    <w:p w14:paraId="7405DE02" w14:textId="77777777" w:rsidR="00301E33" w:rsidRPr="0024563F" w:rsidRDefault="00301E33" w:rsidP="00301E33">
      <w:pPr>
        <w:spacing w:after="0" w:line="240" w:lineRule="auto"/>
        <w:jc w:val="right"/>
        <w:rPr>
          <w:rFonts w:ascii="Arial" w:hAnsi="Arial" w:cs="Arial"/>
          <w:b/>
          <w:i/>
          <w:sz w:val="18"/>
          <w:szCs w:val="18"/>
          <w:lang w:val="es-MX"/>
        </w:rPr>
      </w:pPr>
      <w:r w:rsidRPr="0024563F">
        <w:rPr>
          <w:rFonts w:ascii="Arial" w:hAnsi="Arial" w:cs="Arial"/>
          <w:b/>
          <w:i/>
          <w:sz w:val="18"/>
          <w:szCs w:val="18"/>
          <w:lang w:val="es-MX"/>
        </w:rPr>
        <w:t>Vigencia</w:t>
      </w:r>
    </w:p>
    <w:p w14:paraId="2022F3D5"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b/>
          <w:sz w:val="18"/>
          <w:szCs w:val="18"/>
          <w:lang w:val="es-MX"/>
        </w:rPr>
        <w:t>Artículo Primero.</w:t>
      </w:r>
      <w:r w:rsidRPr="0024563F">
        <w:rPr>
          <w:rFonts w:ascii="Arial" w:hAnsi="Arial" w:cs="Arial"/>
          <w:sz w:val="18"/>
          <w:szCs w:val="18"/>
          <w:lang w:val="es-MX"/>
        </w:rPr>
        <w:t xml:space="preserve"> Las presentes Reglas de Operación tendrán vigencia del 1º de enero al 31 de diciembre de 2023, previa publicación en el Periódico Oficial del Gobierno del Estado.</w:t>
      </w:r>
    </w:p>
    <w:p w14:paraId="77F0E4A7" w14:textId="77777777" w:rsidR="00301E33" w:rsidRPr="0024563F" w:rsidRDefault="00301E33" w:rsidP="00301E33">
      <w:pPr>
        <w:spacing w:after="0" w:line="240" w:lineRule="auto"/>
        <w:jc w:val="both"/>
        <w:rPr>
          <w:rFonts w:ascii="Arial" w:hAnsi="Arial" w:cs="Arial"/>
          <w:sz w:val="18"/>
          <w:szCs w:val="18"/>
          <w:lang w:val="es-MX"/>
        </w:rPr>
      </w:pPr>
    </w:p>
    <w:p w14:paraId="6F80D64C" w14:textId="77777777" w:rsidR="00301E33" w:rsidRPr="0024563F" w:rsidRDefault="00301E33" w:rsidP="00301E33">
      <w:pPr>
        <w:spacing w:after="0" w:line="240" w:lineRule="auto"/>
        <w:jc w:val="right"/>
        <w:rPr>
          <w:rFonts w:ascii="Arial" w:hAnsi="Arial" w:cs="Arial"/>
          <w:b/>
          <w:i/>
          <w:sz w:val="18"/>
          <w:szCs w:val="18"/>
          <w:lang w:val="es-MX"/>
        </w:rPr>
      </w:pPr>
    </w:p>
    <w:p w14:paraId="3CAA16B9" w14:textId="77777777" w:rsidR="00301E33" w:rsidRPr="0024563F" w:rsidRDefault="00301E33" w:rsidP="00301E33">
      <w:pPr>
        <w:spacing w:after="0" w:line="240" w:lineRule="auto"/>
        <w:jc w:val="right"/>
        <w:rPr>
          <w:rFonts w:ascii="Arial" w:hAnsi="Arial" w:cs="Arial"/>
          <w:b/>
          <w:i/>
          <w:sz w:val="18"/>
          <w:szCs w:val="18"/>
          <w:lang w:val="es-MX"/>
        </w:rPr>
      </w:pPr>
      <w:r w:rsidRPr="0024563F">
        <w:rPr>
          <w:rFonts w:ascii="Arial" w:hAnsi="Arial" w:cs="Arial"/>
          <w:b/>
          <w:i/>
          <w:sz w:val="18"/>
          <w:szCs w:val="18"/>
          <w:lang w:val="es-MX"/>
        </w:rPr>
        <w:t xml:space="preserve">                                Acciones, procedimientos y procesos pendientes</w:t>
      </w:r>
    </w:p>
    <w:p w14:paraId="64368D73" w14:textId="77777777" w:rsidR="00301E33" w:rsidRPr="0024563F" w:rsidRDefault="00301E33" w:rsidP="00301E33">
      <w:pPr>
        <w:spacing w:after="0" w:line="240" w:lineRule="auto"/>
        <w:jc w:val="both"/>
        <w:rPr>
          <w:rFonts w:ascii="Arial" w:hAnsi="Arial" w:cs="Arial"/>
          <w:b/>
          <w:sz w:val="18"/>
          <w:szCs w:val="18"/>
          <w:lang w:val="es-MX"/>
        </w:rPr>
      </w:pPr>
    </w:p>
    <w:p w14:paraId="1BDD513E"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b/>
          <w:sz w:val="18"/>
          <w:szCs w:val="18"/>
          <w:lang w:val="es-MX"/>
        </w:rPr>
        <w:t>Artículo Segundo.</w:t>
      </w:r>
      <w:r w:rsidRPr="0024563F">
        <w:rPr>
          <w:rFonts w:ascii="Arial" w:hAnsi="Arial" w:cs="Arial"/>
          <w:sz w:val="18"/>
          <w:szCs w:val="18"/>
          <w:lang w:val="es-MX"/>
        </w:rPr>
        <w:t xml:space="preserve"> Las obras y acciones que se encuentren en trámite o pendientes de conclusión, se regirán por las disposiciones aplicables al momento en que se formalizó el inicio de su ejecución.</w:t>
      </w:r>
    </w:p>
    <w:p w14:paraId="1482708C" w14:textId="77777777" w:rsidR="00301E33" w:rsidRPr="0024563F" w:rsidRDefault="00301E33" w:rsidP="00301E33">
      <w:pPr>
        <w:spacing w:after="0" w:line="240" w:lineRule="auto"/>
        <w:jc w:val="both"/>
        <w:rPr>
          <w:rFonts w:ascii="Arial" w:hAnsi="Arial" w:cs="Arial"/>
          <w:sz w:val="18"/>
          <w:szCs w:val="18"/>
          <w:lang w:val="es-MX"/>
        </w:rPr>
      </w:pPr>
    </w:p>
    <w:p w14:paraId="6B246719" w14:textId="77777777" w:rsidR="00301E33" w:rsidRPr="0024563F" w:rsidRDefault="00301E33" w:rsidP="00301E33">
      <w:pPr>
        <w:spacing w:after="0" w:line="240" w:lineRule="auto"/>
        <w:jc w:val="right"/>
        <w:rPr>
          <w:rFonts w:ascii="Arial" w:hAnsi="Arial" w:cs="Arial"/>
          <w:b/>
          <w:i/>
          <w:sz w:val="18"/>
          <w:szCs w:val="18"/>
          <w:lang w:val="es-MX"/>
        </w:rPr>
      </w:pPr>
      <w:r w:rsidRPr="0024563F">
        <w:rPr>
          <w:rFonts w:ascii="Arial" w:hAnsi="Arial" w:cs="Arial"/>
          <w:b/>
          <w:i/>
          <w:sz w:val="18"/>
          <w:szCs w:val="18"/>
          <w:lang w:val="es-MX"/>
        </w:rPr>
        <w:t>Derogación de disposiciones</w:t>
      </w:r>
    </w:p>
    <w:p w14:paraId="6E942BC8" w14:textId="77777777" w:rsidR="00301E33" w:rsidRPr="0024563F" w:rsidRDefault="00301E33" w:rsidP="00301E33">
      <w:pPr>
        <w:spacing w:after="0" w:line="240" w:lineRule="auto"/>
        <w:jc w:val="both"/>
        <w:rPr>
          <w:rFonts w:ascii="Arial" w:hAnsi="Arial" w:cs="Arial"/>
          <w:sz w:val="18"/>
          <w:szCs w:val="18"/>
          <w:lang w:val="es-MX"/>
        </w:rPr>
      </w:pPr>
    </w:p>
    <w:p w14:paraId="456081AE"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b/>
          <w:sz w:val="18"/>
          <w:szCs w:val="18"/>
          <w:lang w:val="es-MX"/>
        </w:rPr>
        <w:t>Artículo Tercero.</w:t>
      </w:r>
      <w:r w:rsidRPr="0024563F">
        <w:rPr>
          <w:rFonts w:ascii="Arial" w:hAnsi="Arial" w:cs="Arial"/>
          <w:sz w:val="18"/>
          <w:szCs w:val="18"/>
          <w:lang w:val="es-MX"/>
        </w:rPr>
        <w:t xml:space="preserve"> Se derogan todas aquellas disposiciones que se hayan emitido en el ámbito de competencia de la Comisión que expresamente se opongan a las presentes Reglas de Operación.</w:t>
      </w:r>
    </w:p>
    <w:p w14:paraId="225BCAF4" w14:textId="77777777" w:rsidR="00301E33" w:rsidRPr="0024563F" w:rsidRDefault="00301E33" w:rsidP="00301E33">
      <w:pPr>
        <w:spacing w:after="0" w:line="240" w:lineRule="auto"/>
        <w:jc w:val="both"/>
        <w:rPr>
          <w:rFonts w:ascii="Arial" w:hAnsi="Arial" w:cs="Arial"/>
          <w:sz w:val="18"/>
          <w:szCs w:val="18"/>
          <w:lang w:val="es-MX"/>
        </w:rPr>
      </w:pPr>
    </w:p>
    <w:p w14:paraId="3685A4D8"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sz w:val="18"/>
          <w:szCs w:val="18"/>
          <w:lang w:val="es-MX"/>
        </w:rPr>
        <w:t>Los formatos referidos y las presentes Reglas de Operación estarán disponibles en la siguiente liga: https://agua.guanajuato.gob.mx</w:t>
      </w:r>
    </w:p>
    <w:p w14:paraId="4011C0C5" w14:textId="77777777" w:rsidR="00301E33" w:rsidRPr="0024563F" w:rsidRDefault="00301E33" w:rsidP="00301E33">
      <w:pPr>
        <w:spacing w:after="0" w:line="240" w:lineRule="auto"/>
        <w:jc w:val="both"/>
        <w:rPr>
          <w:rFonts w:ascii="Arial" w:hAnsi="Arial" w:cs="Arial"/>
          <w:sz w:val="18"/>
          <w:szCs w:val="18"/>
          <w:lang w:val="es-MX"/>
        </w:rPr>
      </w:pPr>
    </w:p>
    <w:p w14:paraId="041D184B" w14:textId="27BD1180"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sz w:val="18"/>
          <w:szCs w:val="18"/>
          <w:lang w:val="es-MX"/>
        </w:rPr>
        <w:t xml:space="preserve">Dado en la ciudad de Guanajuato, Guanajuato, a los </w:t>
      </w:r>
      <w:r w:rsidR="00ED47CB" w:rsidRPr="00ED47CB">
        <w:rPr>
          <w:rFonts w:ascii="Arial" w:hAnsi="Arial" w:cs="Arial"/>
          <w:sz w:val="18"/>
          <w:szCs w:val="18"/>
          <w:lang w:val="es-MX"/>
        </w:rPr>
        <w:t>31</w:t>
      </w:r>
      <w:r w:rsidRPr="00ED47CB">
        <w:rPr>
          <w:rFonts w:ascii="Arial" w:hAnsi="Arial" w:cs="Arial"/>
          <w:sz w:val="18"/>
          <w:szCs w:val="18"/>
          <w:lang w:val="es-MX"/>
        </w:rPr>
        <w:t xml:space="preserve"> días de diciembre de 2022.</w:t>
      </w:r>
    </w:p>
    <w:p w14:paraId="179AE5AD" w14:textId="77777777" w:rsidR="00301E33" w:rsidRPr="0024563F" w:rsidRDefault="00301E33" w:rsidP="00301E33">
      <w:pPr>
        <w:pStyle w:val="Sinespaciado"/>
        <w:jc w:val="both"/>
        <w:rPr>
          <w:rFonts w:ascii="Arial" w:hAnsi="Arial" w:cs="Arial"/>
          <w:color w:val="000000" w:themeColor="text1"/>
          <w:sz w:val="18"/>
          <w:szCs w:val="18"/>
          <w:lang w:val="es-MX"/>
        </w:rPr>
      </w:pPr>
    </w:p>
    <w:p w14:paraId="205683DA" w14:textId="77777777" w:rsidR="00301E33" w:rsidRPr="0024563F" w:rsidRDefault="00301E33" w:rsidP="00301E33">
      <w:pPr>
        <w:spacing w:after="0" w:line="240" w:lineRule="auto"/>
        <w:jc w:val="both"/>
        <w:rPr>
          <w:rFonts w:ascii="Arial" w:hAnsi="Arial" w:cs="Arial"/>
          <w:sz w:val="18"/>
          <w:szCs w:val="18"/>
          <w:lang w:val="es-MX"/>
        </w:rPr>
      </w:pPr>
    </w:p>
    <w:p w14:paraId="320D099A" w14:textId="77777777" w:rsidR="00301E33" w:rsidRPr="0024563F" w:rsidRDefault="00301E33" w:rsidP="00301E33">
      <w:pPr>
        <w:spacing w:after="0" w:line="240" w:lineRule="auto"/>
        <w:jc w:val="both"/>
        <w:rPr>
          <w:rFonts w:ascii="Arial" w:hAnsi="Arial" w:cs="Arial"/>
          <w:sz w:val="18"/>
          <w:szCs w:val="18"/>
          <w:lang w:val="es-MX"/>
        </w:rPr>
      </w:pPr>
      <w:r w:rsidRPr="0024563F">
        <w:rPr>
          <w:rFonts w:ascii="Arial" w:hAnsi="Arial" w:cs="Arial"/>
          <w:sz w:val="18"/>
          <w:szCs w:val="18"/>
          <w:lang w:val="es-MX"/>
        </w:rPr>
        <w:t>M.D. Francisco de Jesús García León</w:t>
      </w:r>
    </w:p>
    <w:p w14:paraId="70D862FE" w14:textId="158F2C5A" w:rsidR="0024563F" w:rsidRDefault="00301E33" w:rsidP="003E1D1E">
      <w:pPr>
        <w:spacing w:after="0" w:line="240" w:lineRule="auto"/>
        <w:jc w:val="both"/>
        <w:rPr>
          <w:rFonts w:ascii="Arial" w:hAnsi="Arial" w:cs="Arial"/>
          <w:sz w:val="18"/>
          <w:szCs w:val="18"/>
          <w:lang w:val="es-MX"/>
        </w:rPr>
      </w:pPr>
      <w:r w:rsidRPr="0024563F">
        <w:rPr>
          <w:rFonts w:ascii="Arial" w:hAnsi="Arial" w:cs="Arial"/>
          <w:sz w:val="18"/>
          <w:szCs w:val="18"/>
          <w:lang w:val="es-MX"/>
        </w:rPr>
        <w:t>Director General</w:t>
      </w:r>
    </w:p>
    <w:p w14:paraId="30A53BD5" w14:textId="4DF52AA0" w:rsidR="0024563F" w:rsidRDefault="0024563F" w:rsidP="003E1D1E">
      <w:pPr>
        <w:spacing w:after="0" w:line="240" w:lineRule="auto"/>
        <w:jc w:val="both"/>
        <w:rPr>
          <w:rFonts w:ascii="Arial" w:hAnsi="Arial" w:cs="Arial"/>
          <w:sz w:val="18"/>
          <w:szCs w:val="18"/>
          <w:lang w:val="es-MX"/>
        </w:rPr>
      </w:pPr>
    </w:p>
    <w:p w14:paraId="51712A92" w14:textId="7D7AF2D6" w:rsidR="0024563F" w:rsidRDefault="0024563F" w:rsidP="003E1D1E">
      <w:pPr>
        <w:spacing w:after="0" w:line="240" w:lineRule="auto"/>
        <w:jc w:val="both"/>
        <w:rPr>
          <w:rFonts w:ascii="Arial" w:hAnsi="Arial" w:cs="Arial"/>
          <w:sz w:val="18"/>
          <w:szCs w:val="18"/>
          <w:lang w:val="es-MX"/>
        </w:rPr>
      </w:pPr>
    </w:p>
    <w:p w14:paraId="70C2E6BD" w14:textId="001AC930" w:rsidR="0024563F" w:rsidRDefault="0024563F" w:rsidP="003E1D1E">
      <w:pPr>
        <w:spacing w:after="0" w:line="240" w:lineRule="auto"/>
        <w:jc w:val="both"/>
        <w:rPr>
          <w:rFonts w:ascii="Arial" w:hAnsi="Arial" w:cs="Arial"/>
          <w:sz w:val="18"/>
          <w:szCs w:val="18"/>
          <w:lang w:val="es-MX"/>
        </w:rPr>
      </w:pPr>
    </w:p>
    <w:p w14:paraId="1EA4F8E7" w14:textId="39ED6DD1" w:rsidR="0024563F" w:rsidRDefault="0024563F" w:rsidP="003E1D1E">
      <w:pPr>
        <w:spacing w:after="0" w:line="240" w:lineRule="auto"/>
        <w:jc w:val="both"/>
        <w:rPr>
          <w:rFonts w:ascii="Arial" w:hAnsi="Arial" w:cs="Arial"/>
          <w:sz w:val="18"/>
          <w:szCs w:val="18"/>
          <w:lang w:val="es-MX"/>
        </w:rPr>
      </w:pPr>
    </w:p>
    <w:p w14:paraId="649AC01E" w14:textId="1FC92CE5" w:rsidR="0024563F" w:rsidRDefault="0024563F" w:rsidP="003E1D1E">
      <w:pPr>
        <w:spacing w:after="0" w:line="240" w:lineRule="auto"/>
        <w:jc w:val="both"/>
        <w:rPr>
          <w:rFonts w:ascii="Arial" w:hAnsi="Arial" w:cs="Arial"/>
          <w:sz w:val="18"/>
          <w:szCs w:val="18"/>
          <w:lang w:val="es-MX"/>
        </w:rPr>
      </w:pPr>
    </w:p>
    <w:p w14:paraId="03CC198C" w14:textId="47FCC6DB" w:rsidR="0024563F" w:rsidRDefault="0024563F" w:rsidP="003E1D1E">
      <w:pPr>
        <w:spacing w:after="0" w:line="240" w:lineRule="auto"/>
        <w:jc w:val="both"/>
        <w:rPr>
          <w:rFonts w:ascii="Arial" w:hAnsi="Arial" w:cs="Arial"/>
          <w:sz w:val="18"/>
          <w:szCs w:val="18"/>
          <w:lang w:val="es-MX"/>
        </w:rPr>
      </w:pPr>
    </w:p>
    <w:p w14:paraId="4765A5D6" w14:textId="2197DA43" w:rsidR="0024563F" w:rsidRDefault="0024563F" w:rsidP="003E1D1E">
      <w:pPr>
        <w:spacing w:after="0" w:line="240" w:lineRule="auto"/>
        <w:jc w:val="both"/>
        <w:rPr>
          <w:rFonts w:ascii="Arial" w:hAnsi="Arial" w:cs="Arial"/>
          <w:sz w:val="18"/>
          <w:szCs w:val="18"/>
          <w:lang w:val="es-MX"/>
        </w:rPr>
      </w:pPr>
    </w:p>
    <w:p w14:paraId="599CF5CF" w14:textId="758EEC40" w:rsidR="0024563F" w:rsidRDefault="0024563F" w:rsidP="003E1D1E">
      <w:pPr>
        <w:spacing w:after="0" w:line="240" w:lineRule="auto"/>
        <w:jc w:val="both"/>
        <w:rPr>
          <w:rFonts w:ascii="Arial" w:hAnsi="Arial" w:cs="Arial"/>
          <w:sz w:val="18"/>
          <w:szCs w:val="18"/>
          <w:lang w:val="es-MX"/>
        </w:rPr>
      </w:pPr>
    </w:p>
    <w:p w14:paraId="070A3C3A" w14:textId="2EB542FB" w:rsidR="0024563F" w:rsidRDefault="0024563F" w:rsidP="003E1D1E">
      <w:pPr>
        <w:spacing w:after="0" w:line="240" w:lineRule="auto"/>
        <w:jc w:val="both"/>
        <w:rPr>
          <w:rFonts w:ascii="Arial" w:hAnsi="Arial" w:cs="Arial"/>
          <w:sz w:val="18"/>
          <w:szCs w:val="18"/>
          <w:lang w:val="es-MX"/>
        </w:rPr>
      </w:pPr>
    </w:p>
    <w:p w14:paraId="7AD75CB7" w14:textId="330CC7E6" w:rsidR="0024563F" w:rsidRDefault="0024563F" w:rsidP="003E1D1E">
      <w:pPr>
        <w:spacing w:after="0" w:line="240" w:lineRule="auto"/>
        <w:jc w:val="both"/>
        <w:rPr>
          <w:rFonts w:ascii="Arial" w:hAnsi="Arial" w:cs="Arial"/>
          <w:sz w:val="18"/>
          <w:szCs w:val="18"/>
          <w:lang w:val="es-MX"/>
        </w:rPr>
      </w:pPr>
    </w:p>
    <w:p w14:paraId="0C5DA04B" w14:textId="7EDB19A3" w:rsidR="0024563F" w:rsidRDefault="0024563F" w:rsidP="003E1D1E">
      <w:pPr>
        <w:spacing w:after="0" w:line="240" w:lineRule="auto"/>
        <w:jc w:val="both"/>
        <w:rPr>
          <w:rFonts w:ascii="Arial" w:hAnsi="Arial" w:cs="Arial"/>
          <w:sz w:val="18"/>
          <w:szCs w:val="18"/>
          <w:lang w:val="es-MX"/>
        </w:rPr>
      </w:pPr>
    </w:p>
    <w:p w14:paraId="36736B7D" w14:textId="77777777" w:rsidR="0024563F" w:rsidRDefault="0024563F" w:rsidP="003E1D1E">
      <w:pPr>
        <w:spacing w:after="0" w:line="240" w:lineRule="auto"/>
        <w:jc w:val="both"/>
        <w:rPr>
          <w:rFonts w:ascii="Arial" w:hAnsi="Arial" w:cs="Arial"/>
          <w:sz w:val="18"/>
          <w:szCs w:val="18"/>
          <w:lang w:val="es-MX"/>
        </w:rPr>
      </w:pPr>
    </w:p>
    <w:p w14:paraId="09B53736" w14:textId="77777777" w:rsidR="0024563F" w:rsidRDefault="0024563F" w:rsidP="003E1D1E">
      <w:pPr>
        <w:spacing w:after="0" w:line="240" w:lineRule="auto"/>
        <w:jc w:val="both"/>
        <w:rPr>
          <w:rFonts w:ascii="Arial" w:hAnsi="Arial" w:cs="Arial"/>
          <w:sz w:val="18"/>
          <w:szCs w:val="18"/>
          <w:lang w:val="es-MX"/>
        </w:rPr>
      </w:pPr>
    </w:p>
    <w:p w14:paraId="4985914C" w14:textId="77777777" w:rsidR="0024563F" w:rsidRDefault="0024563F" w:rsidP="003E1D1E">
      <w:pPr>
        <w:spacing w:after="0" w:line="240" w:lineRule="auto"/>
        <w:jc w:val="both"/>
        <w:rPr>
          <w:rFonts w:ascii="Arial" w:hAnsi="Arial" w:cs="Arial"/>
          <w:sz w:val="18"/>
          <w:szCs w:val="18"/>
          <w:lang w:val="es-MX"/>
        </w:rPr>
      </w:pPr>
      <w:r>
        <w:rPr>
          <w:rFonts w:ascii="Arial" w:hAnsi="Arial" w:cs="Arial"/>
          <w:sz w:val="18"/>
          <w:szCs w:val="18"/>
          <w:lang w:val="es-MX"/>
        </w:rPr>
        <w:lastRenderedPageBreak/>
        <w:t xml:space="preserve">ANEXO 1. </w:t>
      </w:r>
    </w:p>
    <w:p w14:paraId="11CC051B" w14:textId="730BD87E" w:rsidR="0024563F" w:rsidRDefault="0024563F" w:rsidP="003E1D1E">
      <w:pPr>
        <w:spacing w:after="0" w:line="240" w:lineRule="auto"/>
        <w:jc w:val="both"/>
        <w:rPr>
          <w:rFonts w:ascii="Arial" w:hAnsi="Arial" w:cs="Arial"/>
          <w:sz w:val="18"/>
          <w:szCs w:val="18"/>
          <w:lang w:val="es-MX"/>
        </w:rPr>
      </w:pPr>
    </w:p>
    <w:p w14:paraId="287D4B11" w14:textId="185F391A" w:rsidR="0024563F" w:rsidRPr="0024563F" w:rsidRDefault="0024563F" w:rsidP="003E1D1E">
      <w:pPr>
        <w:spacing w:after="0" w:line="240" w:lineRule="auto"/>
        <w:jc w:val="both"/>
        <w:rPr>
          <w:rFonts w:ascii="Arial" w:hAnsi="Arial" w:cs="Arial"/>
          <w:b/>
          <w:bCs/>
          <w:sz w:val="18"/>
          <w:szCs w:val="18"/>
          <w:lang w:val="es-MX"/>
        </w:rPr>
      </w:pPr>
      <w:r w:rsidRPr="0024563F">
        <w:rPr>
          <w:rFonts w:ascii="Arial" w:hAnsi="Arial" w:cs="Arial"/>
          <w:b/>
          <w:bCs/>
          <w:sz w:val="18"/>
          <w:szCs w:val="18"/>
          <w:lang w:val="es-MX"/>
        </w:rPr>
        <w:t>MIR Q</w:t>
      </w:r>
      <w:r w:rsidR="00AC4640">
        <w:rPr>
          <w:rFonts w:ascii="Arial" w:hAnsi="Arial" w:cs="Arial"/>
          <w:b/>
          <w:bCs/>
          <w:sz w:val="18"/>
          <w:szCs w:val="18"/>
          <w:lang w:val="es-MX"/>
        </w:rPr>
        <w:t>B</w:t>
      </w:r>
      <w:r w:rsidRPr="0024563F">
        <w:rPr>
          <w:rFonts w:ascii="Arial" w:hAnsi="Arial" w:cs="Arial"/>
          <w:b/>
          <w:bCs/>
          <w:sz w:val="18"/>
          <w:szCs w:val="18"/>
          <w:lang w:val="es-MX"/>
        </w:rPr>
        <w:t>0044.- ABASTECIMIENTO DE AGUA A ZONAS RURALES</w:t>
      </w:r>
    </w:p>
    <w:p w14:paraId="58A4BE6A" w14:textId="6217D4D3" w:rsidR="0068683E" w:rsidRPr="00301E33" w:rsidRDefault="0024563F" w:rsidP="003E1D1E">
      <w:pPr>
        <w:spacing w:after="0" w:line="240" w:lineRule="auto"/>
        <w:jc w:val="both"/>
        <w:rPr>
          <w:rFonts w:ascii="Arial" w:hAnsi="Arial" w:cs="Arial"/>
          <w:b/>
          <w:sz w:val="18"/>
          <w:szCs w:val="18"/>
          <w:lang w:val="es-MX"/>
        </w:rPr>
      </w:pPr>
      <w:r w:rsidRPr="0024563F">
        <w:rPr>
          <w:noProof/>
        </w:rPr>
        <w:drawing>
          <wp:inline distT="0" distB="0" distL="0" distR="0" wp14:anchorId="2B9A9DD4" wp14:editId="45CA0AC4">
            <wp:extent cx="5828030" cy="331978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30" cy="3319780"/>
                    </a:xfrm>
                    <a:prstGeom prst="rect">
                      <a:avLst/>
                    </a:prstGeom>
                    <a:noFill/>
                    <a:ln>
                      <a:noFill/>
                    </a:ln>
                  </pic:spPr>
                </pic:pic>
              </a:graphicData>
            </a:graphic>
          </wp:inline>
        </w:drawing>
      </w:r>
      <w:r w:rsidR="00301E33" w:rsidRPr="00301E33">
        <w:rPr>
          <w:rFonts w:ascii="Arial" w:hAnsi="Arial" w:cs="Arial"/>
          <w:sz w:val="18"/>
          <w:szCs w:val="18"/>
          <w:lang w:val="es-MX"/>
        </w:rPr>
        <w:t xml:space="preserve"> </w:t>
      </w:r>
      <w:r w:rsidR="00CB5F6A">
        <w:rPr>
          <w:rFonts w:ascii="Arial" w:hAnsi="Arial" w:cs="Arial"/>
          <w:sz w:val="18"/>
          <w:szCs w:val="18"/>
          <w:lang w:val="es-MX"/>
        </w:rPr>
        <w:tab/>
      </w:r>
      <w:bookmarkEnd w:id="1"/>
    </w:p>
    <w:sectPr w:rsidR="0068683E" w:rsidRPr="00301E33">
      <w:footerReference w:type="default" r:id="rId10"/>
      <w:pgSz w:w="12240" w:h="15840"/>
      <w:pgMar w:top="1985" w:right="1531" w:bottom="170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D91A" w14:textId="77777777" w:rsidR="00176BD1" w:rsidRDefault="00176BD1">
      <w:pPr>
        <w:spacing w:after="0" w:line="240" w:lineRule="auto"/>
      </w:pPr>
      <w:r>
        <w:separator/>
      </w:r>
    </w:p>
  </w:endnote>
  <w:endnote w:type="continuationSeparator" w:id="0">
    <w:p w14:paraId="3D7D928D" w14:textId="77777777" w:rsidR="00176BD1" w:rsidRDefault="0017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23" w14:textId="77777777" w:rsidR="006F5736" w:rsidRDefault="006F5736">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1DB9" w14:textId="77777777" w:rsidR="00176BD1" w:rsidRDefault="00176BD1">
      <w:pPr>
        <w:spacing w:after="0" w:line="240" w:lineRule="auto"/>
      </w:pPr>
      <w:r>
        <w:separator/>
      </w:r>
    </w:p>
  </w:footnote>
  <w:footnote w:type="continuationSeparator" w:id="0">
    <w:p w14:paraId="2B1E9C96" w14:textId="77777777" w:rsidR="00176BD1" w:rsidRDefault="00176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68"/>
    <w:multiLevelType w:val="multilevel"/>
    <w:tmpl w:val="013B6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630FDA"/>
    <w:multiLevelType w:val="multilevel"/>
    <w:tmpl w:val="03630FDA"/>
    <w:lvl w:ilvl="0">
      <w:start w:val="1"/>
      <w:numFmt w:val="upperRoman"/>
      <w:lvlText w:val="%1."/>
      <w:lvlJc w:val="left"/>
      <w:pPr>
        <w:tabs>
          <w:tab w:val="left" w:pos="1080"/>
        </w:tabs>
        <w:ind w:left="1080" w:hanging="720"/>
      </w:pPr>
      <w:rPr>
        <w:rFonts w:cs="Times New Roman" w:hint="default"/>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58C7C47"/>
    <w:multiLevelType w:val="hybridMultilevel"/>
    <w:tmpl w:val="089CC848"/>
    <w:lvl w:ilvl="0" w:tplc="0EEA66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35D39"/>
    <w:multiLevelType w:val="multilevel"/>
    <w:tmpl w:val="14535D39"/>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57E444F"/>
    <w:multiLevelType w:val="hybridMultilevel"/>
    <w:tmpl w:val="81422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15E33"/>
    <w:multiLevelType w:val="multilevel"/>
    <w:tmpl w:val="1DF15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64951"/>
    <w:multiLevelType w:val="multilevel"/>
    <w:tmpl w:val="1EC64951"/>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ECD62E1"/>
    <w:multiLevelType w:val="multilevel"/>
    <w:tmpl w:val="1ECD62E1"/>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DF7D08"/>
    <w:multiLevelType w:val="hybridMultilevel"/>
    <w:tmpl w:val="CC66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51BA4"/>
    <w:multiLevelType w:val="hybridMultilevel"/>
    <w:tmpl w:val="155E0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940E48"/>
    <w:multiLevelType w:val="multilevel"/>
    <w:tmpl w:val="32940E4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2C713A"/>
    <w:multiLevelType w:val="multilevel"/>
    <w:tmpl w:val="3A2C71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D275D"/>
    <w:multiLevelType w:val="hybridMultilevel"/>
    <w:tmpl w:val="13EE0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B2E68D4"/>
    <w:multiLevelType w:val="hybridMultilevel"/>
    <w:tmpl w:val="9CB69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104007"/>
    <w:multiLevelType w:val="hybridMultilevel"/>
    <w:tmpl w:val="2FC0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135A61"/>
    <w:multiLevelType w:val="multilevel"/>
    <w:tmpl w:val="69135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9A4DC9"/>
    <w:multiLevelType w:val="multilevel"/>
    <w:tmpl w:val="729A4D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621A7"/>
    <w:multiLevelType w:val="multilevel"/>
    <w:tmpl w:val="739621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9173340">
    <w:abstractNumId w:val="16"/>
  </w:num>
  <w:num w:numId="2" w16cid:durableId="1862282429">
    <w:abstractNumId w:val="7"/>
  </w:num>
  <w:num w:numId="3" w16cid:durableId="427315023">
    <w:abstractNumId w:val="10"/>
  </w:num>
  <w:num w:numId="4" w16cid:durableId="2124109731">
    <w:abstractNumId w:val="6"/>
  </w:num>
  <w:num w:numId="5" w16cid:durableId="2052536969">
    <w:abstractNumId w:val="0"/>
  </w:num>
  <w:num w:numId="6" w16cid:durableId="182129756">
    <w:abstractNumId w:val="1"/>
  </w:num>
  <w:num w:numId="7" w16cid:durableId="2128156365">
    <w:abstractNumId w:val="3"/>
  </w:num>
  <w:num w:numId="8" w16cid:durableId="2111314380">
    <w:abstractNumId w:val="11"/>
  </w:num>
  <w:num w:numId="9" w16cid:durableId="1571040509">
    <w:abstractNumId w:val="5"/>
  </w:num>
  <w:num w:numId="10" w16cid:durableId="319160926">
    <w:abstractNumId w:val="15"/>
  </w:num>
  <w:num w:numId="11" w16cid:durableId="1653439263">
    <w:abstractNumId w:val="17"/>
  </w:num>
  <w:num w:numId="12" w16cid:durableId="779305141">
    <w:abstractNumId w:val="4"/>
  </w:num>
  <w:num w:numId="13" w16cid:durableId="991300145">
    <w:abstractNumId w:val="9"/>
  </w:num>
  <w:num w:numId="14" w16cid:durableId="506792750">
    <w:abstractNumId w:val="8"/>
  </w:num>
  <w:num w:numId="15" w16cid:durableId="1470396084">
    <w:abstractNumId w:val="14"/>
  </w:num>
  <w:num w:numId="16" w16cid:durableId="1912543575">
    <w:abstractNumId w:val="2"/>
  </w:num>
  <w:num w:numId="17" w16cid:durableId="363361658">
    <w:abstractNumId w:val="12"/>
  </w:num>
  <w:num w:numId="18" w16cid:durableId="20819034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B1"/>
    <w:rsid w:val="000015FB"/>
    <w:rsid w:val="000024FE"/>
    <w:rsid w:val="00003407"/>
    <w:rsid w:val="000034E7"/>
    <w:rsid w:val="00006E95"/>
    <w:rsid w:val="00007BD1"/>
    <w:rsid w:val="000136A4"/>
    <w:rsid w:val="00015A66"/>
    <w:rsid w:val="00017785"/>
    <w:rsid w:val="000229F6"/>
    <w:rsid w:val="0002407C"/>
    <w:rsid w:val="000259F9"/>
    <w:rsid w:val="0003066E"/>
    <w:rsid w:val="0003312B"/>
    <w:rsid w:val="00037AAD"/>
    <w:rsid w:val="00040BAC"/>
    <w:rsid w:val="00040F1F"/>
    <w:rsid w:val="00042C48"/>
    <w:rsid w:val="00044141"/>
    <w:rsid w:val="0004633D"/>
    <w:rsid w:val="00046CD9"/>
    <w:rsid w:val="00047209"/>
    <w:rsid w:val="00050EFF"/>
    <w:rsid w:val="000530B0"/>
    <w:rsid w:val="0005323B"/>
    <w:rsid w:val="00057A3E"/>
    <w:rsid w:val="0006259A"/>
    <w:rsid w:val="00071111"/>
    <w:rsid w:val="00071D37"/>
    <w:rsid w:val="00071E96"/>
    <w:rsid w:val="00072C8A"/>
    <w:rsid w:val="000763E2"/>
    <w:rsid w:val="00076AD6"/>
    <w:rsid w:val="00080394"/>
    <w:rsid w:val="000819B6"/>
    <w:rsid w:val="00081A5B"/>
    <w:rsid w:val="00085A66"/>
    <w:rsid w:val="00086D5A"/>
    <w:rsid w:val="0009022B"/>
    <w:rsid w:val="000926E3"/>
    <w:rsid w:val="0009358D"/>
    <w:rsid w:val="00094257"/>
    <w:rsid w:val="000947AD"/>
    <w:rsid w:val="000952B7"/>
    <w:rsid w:val="000A014E"/>
    <w:rsid w:val="000A13A3"/>
    <w:rsid w:val="000A2E7C"/>
    <w:rsid w:val="000B1AA6"/>
    <w:rsid w:val="000B1F4D"/>
    <w:rsid w:val="000B208E"/>
    <w:rsid w:val="000B26BA"/>
    <w:rsid w:val="000B272C"/>
    <w:rsid w:val="000B2D1D"/>
    <w:rsid w:val="000B31C9"/>
    <w:rsid w:val="000B6C04"/>
    <w:rsid w:val="000C0143"/>
    <w:rsid w:val="000C2996"/>
    <w:rsid w:val="000C765A"/>
    <w:rsid w:val="000C7B19"/>
    <w:rsid w:val="000D0A73"/>
    <w:rsid w:val="000D17B9"/>
    <w:rsid w:val="000D1C8A"/>
    <w:rsid w:val="000D2644"/>
    <w:rsid w:val="000D5E77"/>
    <w:rsid w:val="000D7E3C"/>
    <w:rsid w:val="000E2E96"/>
    <w:rsid w:val="000E38AA"/>
    <w:rsid w:val="000E3998"/>
    <w:rsid w:val="000E4197"/>
    <w:rsid w:val="000E794A"/>
    <w:rsid w:val="000F1626"/>
    <w:rsid w:val="000F6699"/>
    <w:rsid w:val="000F75A2"/>
    <w:rsid w:val="00103C59"/>
    <w:rsid w:val="00105596"/>
    <w:rsid w:val="00105AB6"/>
    <w:rsid w:val="0011058F"/>
    <w:rsid w:val="00110599"/>
    <w:rsid w:val="0011153D"/>
    <w:rsid w:val="0011163F"/>
    <w:rsid w:val="00112367"/>
    <w:rsid w:val="001146BC"/>
    <w:rsid w:val="00115CEF"/>
    <w:rsid w:val="00126E61"/>
    <w:rsid w:val="001271F0"/>
    <w:rsid w:val="00135189"/>
    <w:rsid w:val="00136286"/>
    <w:rsid w:val="00136B90"/>
    <w:rsid w:val="0013735D"/>
    <w:rsid w:val="00140058"/>
    <w:rsid w:val="00144AF2"/>
    <w:rsid w:val="00144C7E"/>
    <w:rsid w:val="00145400"/>
    <w:rsid w:val="001455AC"/>
    <w:rsid w:val="00145832"/>
    <w:rsid w:val="0014629D"/>
    <w:rsid w:val="00152DB7"/>
    <w:rsid w:val="001540C1"/>
    <w:rsid w:val="00154ABA"/>
    <w:rsid w:val="001559CE"/>
    <w:rsid w:val="00162FC2"/>
    <w:rsid w:val="0017139E"/>
    <w:rsid w:val="00173CB4"/>
    <w:rsid w:val="00176BD1"/>
    <w:rsid w:val="0017794D"/>
    <w:rsid w:val="00177EC6"/>
    <w:rsid w:val="00180FCE"/>
    <w:rsid w:val="00182B1B"/>
    <w:rsid w:val="00182D77"/>
    <w:rsid w:val="00183A7D"/>
    <w:rsid w:val="00184EC8"/>
    <w:rsid w:val="00185FFD"/>
    <w:rsid w:val="00190027"/>
    <w:rsid w:val="00193D75"/>
    <w:rsid w:val="00194744"/>
    <w:rsid w:val="00195C47"/>
    <w:rsid w:val="00196BFD"/>
    <w:rsid w:val="00197AD9"/>
    <w:rsid w:val="001A049F"/>
    <w:rsid w:val="001A33B4"/>
    <w:rsid w:val="001B0503"/>
    <w:rsid w:val="001B6FB8"/>
    <w:rsid w:val="001C06D5"/>
    <w:rsid w:val="001C2475"/>
    <w:rsid w:val="001C7149"/>
    <w:rsid w:val="001D0A4D"/>
    <w:rsid w:val="001D0CED"/>
    <w:rsid w:val="001D0DD4"/>
    <w:rsid w:val="001D2423"/>
    <w:rsid w:val="001D65CE"/>
    <w:rsid w:val="001D6719"/>
    <w:rsid w:val="001D694A"/>
    <w:rsid w:val="001D7AC7"/>
    <w:rsid w:val="001E0919"/>
    <w:rsid w:val="001E0CDB"/>
    <w:rsid w:val="001E6AFD"/>
    <w:rsid w:val="001E6C45"/>
    <w:rsid w:val="001F03D3"/>
    <w:rsid w:val="001F0D08"/>
    <w:rsid w:val="001F3FFE"/>
    <w:rsid w:val="001F42EA"/>
    <w:rsid w:val="001F5C06"/>
    <w:rsid w:val="001F6480"/>
    <w:rsid w:val="00203545"/>
    <w:rsid w:val="00203BBD"/>
    <w:rsid w:val="00206103"/>
    <w:rsid w:val="002064D2"/>
    <w:rsid w:val="0021127D"/>
    <w:rsid w:val="00211995"/>
    <w:rsid w:val="00212CDC"/>
    <w:rsid w:val="00213FF3"/>
    <w:rsid w:val="002163BA"/>
    <w:rsid w:val="00223E71"/>
    <w:rsid w:val="00224705"/>
    <w:rsid w:val="0022523C"/>
    <w:rsid w:val="00227DB5"/>
    <w:rsid w:val="00233333"/>
    <w:rsid w:val="00233E0E"/>
    <w:rsid w:val="0023570B"/>
    <w:rsid w:val="00237509"/>
    <w:rsid w:val="0024073E"/>
    <w:rsid w:val="00241ACB"/>
    <w:rsid w:val="00242841"/>
    <w:rsid w:val="0024563F"/>
    <w:rsid w:val="002458C6"/>
    <w:rsid w:val="00247134"/>
    <w:rsid w:val="00250249"/>
    <w:rsid w:val="00255F3A"/>
    <w:rsid w:val="00256042"/>
    <w:rsid w:val="002575D8"/>
    <w:rsid w:val="00260F68"/>
    <w:rsid w:val="00261B3D"/>
    <w:rsid w:val="002639BA"/>
    <w:rsid w:val="002669F6"/>
    <w:rsid w:val="00266AC2"/>
    <w:rsid w:val="00266D26"/>
    <w:rsid w:val="00270EE0"/>
    <w:rsid w:val="002716E1"/>
    <w:rsid w:val="00274E37"/>
    <w:rsid w:val="00274E42"/>
    <w:rsid w:val="00275603"/>
    <w:rsid w:val="002762E6"/>
    <w:rsid w:val="00280F6B"/>
    <w:rsid w:val="0028181D"/>
    <w:rsid w:val="0028198B"/>
    <w:rsid w:val="00285DE5"/>
    <w:rsid w:val="0029000E"/>
    <w:rsid w:val="002932A7"/>
    <w:rsid w:val="002A0131"/>
    <w:rsid w:val="002A40A0"/>
    <w:rsid w:val="002A5638"/>
    <w:rsid w:val="002A579C"/>
    <w:rsid w:val="002A75B5"/>
    <w:rsid w:val="002A785E"/>
    <w:rsid w:val="002B15EB"/>
    <w:rsid w:val="002B2516"/>
    <w:rsid w:val="002C669F"/>
    <w:rsid w:val="002C7124"/>
    <w:rsid w:val="002C71AB"/>
    <w:rsid w:val="002D3C6F"/>
    <w:rsid w:val="002D6971"/>
    <w:rsid w:val="002D7BE1"/>
    <w:rsid w:val="002E29B6"/>
    <w:rsid w:val="002E4F8E"/>
    <w:rsid w:val="002E7AF4"/>
    <w:rsid w:val="002F5521"/>
    <w:rsid w:val="00301E33"/>
    <w:rsid w:val="00302DC5"/>
    <w:rsid w:val="00302E9F"/>
    <w:rsid w:val="003068CD"/>
    <w:rsid w:val="003159EF"/>
    <w:rsid w:val="00316F3B"/>
    <w:rsid w:val="00321012"/>
    <w:rsid w:val="00322631"/>
    <w:rsid w:val="003279FF"/>
    <w:rsid w:val="0033085C"/>
    <w:rsid w:val="00333A9A"/>
    <w:rsid w:val="00334831"/>
    <w:rsid w:val="003417DF"/>
    <w:rsid w:val="00342B56"/>
    <w:rsid w:val="0034317D"/>
    <w:rsid w:val="00346569"/>
    <w:rsid w:val="003530E0"/>
    <w:rsid w:val="003545F1"/>
    <w:rsid w:val="00354B4E"/>
    <w:rsid w:val="003565CE"/>
    <w:rsid w:val="00356A7F"/>
    <w:rsid w:val="003620BA"/>
    <w:rsid w:val="00363A49"/>
    <w:rsid w:val="003651E2"/>
    <w:rsid w:val="003672A7"/>
    <w:rsid w:val="0037137A"/>
    <w:rsid w:val="00372235"/>
    <w:rsid w:val="003747AD"/>
    <w:rsid w:val="003763A2"/>
    <w:rsid w:val="003773B6"/>
    <w:rsid w:val="00377892"/>
    <w:rsid w:val="00380005"/>
    <w:rsid w:val="003822DA"/>
    <w:rsid w:val="00382490"/>
    <w:rsid w:val="00383EFD"/>
    <w:rsid w:val="003855BF"/>
    <w:rsid w:val="00391EA9"/>
    <w:rsid w:val="0039451D"/>
    <w:rsid w:val="003A21B8"/>
    <w:rsid w:val="003A2703"/>
    <w:rsid w:val="003B2E44"/>
    <w:rsid w:val="003C026E"/>
    <w:rsid w:val="003C0A79"/>
    <w:rsid w:val="003C0E28"/>
    <w:rsid w:val="003C3108"/>
    <w:rsid w:val="003C4930"/>
    <w:rsid w:val="003C53FA"/>
    <w:rsid w:val="003C54D3"/>
    <w:rsid w:val="003C69C2"/>
    <w:rsid w:val="003C7452"/>
    <w:rsid w:val="003C7A4D"/>
    <w:rsid w:val="003D1C00"/>
    <w:rsid w:val="003D2BE8"/>
    <w:rsid w:val="003D475B"/>
    <w:rsid w:val="003D53C6"/>
    <w:rsid w:val="003D67F5"/>
    <w:rsid w:val="003D71AD"/>
    <w:rsid w:val="003E02F9"/>
    <w:rsid w:val="003E0766"/>
    <w:rsid w:val="003E1D1E"/>
    <w:rsid w:val="003E28A8"/>
    <w:rsid w:val="003E2EFA"/>
    <w:rsid w:val="003E41AB"/>
    <w:rsid w:val="003E5044"/>
    <w:rsid w:val="003E525B"/>
    <w:rsid w:val="003E5F2F"/>
    <w:rsid w:val="003E67C1"/>
    <w:rsid w:val="003F3999"/>
    <w:rsid w:val="003F444A"/>
    <w:rsid w:val="003F4E15"/>
    <w:rsid w:val="003F5B2D"/>
    <w:rsid w:val="003F6404"/>
    <w:rsid w:val="00400A15"/>
    <w:rsid w:val="00401604"/>
    <w:rsid w:val="00401CD4"/>
    <w:rsid w:val="0040267A"/>
    <w:rsid w:val="004032D4"/>
    <w:rsid w:val="00403630"/>
    <w:rsid w:val="00406A20"/>
    <w:rsid w:val="00411352"/>
    <w:rsid w:val="004115CB"/>
    <w:rsid w:val="0041278A"/>
    <w:rsid w:val="00413A05"/>
    <w:rsid w:val="00414C26"/>
    <w:rsid w:val="00416925"/>
    <w:rsid w:val="00417F10"/>
    <w:rsid w:val="00420E5C"/>
    <w:rsid w:val="00423120"/>
    <w:rsid w:val="0042511A"/>
    <w:rsid w:val="00426155"/>
    <w:rsid w:val="00427626"/>
    <w:rsid w:val="004279E0"/>
    <w:rsid w:val="004303FC"/>
    <w:rsid w:val="00432D91"/>
    <w:rsid w:val="00437453"/>
    <w:rsid w:val="00437B25"/>
    <w:rsid w:val="00440345"/>
    <w:rsid w:val="00443B23"/>
    <w:rsid w:val="00444ACF"/>
    <w:rsid w:val="00445B25"/>
    <w:rsid w:val="00446558"/>
    <w:rsid w:val="00447171"/>
    <w:rsid w:val="00452669"/>
    <w:rsid w:val="004540B2"/>
    <w:rsid w:val="00454FD3"/>
    <w:rsid w:val="00456A1D"/>
    <w:rsid w:val="00456E8A"/>
    <w:rsid w:val="00457897"/>
    <w:rsid w:val="00460379"/>
    <w:rsid w:val="00462EFB"/>
    <w:rsid w:val="00463342"/>
    <w:rsid w:val="0046349D"/>
    <w:rsid w:val="00465C8C"/>
    <w:rsid w:val="004662AB"/>
    <w:rsid w:val="00471FEA"/>
    <w:rsid w:val="00473C30"/>
    <w:rsid w:val="00475338"/>
    <w:rsid w:val="00476B3D"/>
    <w:rsid w:val="0047708C"/>
    <w:rsid w:val="00481F95"/>
    <w:rsid w:val="00484B0C"/>
    <w:rsid w:val="0049112C"/>
    <w:rsid w:val="004931B6"/>
    <w:rsid w:val="004933D2"/>
    <w:rsid w:val="00496D36"/>
    <w:rsid w:val="004972A7"/>
    <w:rsid w:val="004A14C5"/>
    <w:rsid w:val="004A6F5D"/>
    <w:rsid w:val="004B0B72"/>
    <w:rsid w:val="004B0DD9"/>
    <w:rsid w:val="004B1D6C"/>
    <w:rsid w:val="004B1F6D"/>
    <w:rsid w:val="004B63E5"/>
    <w:rsid w:val="004B64AF"/>
    <w:rsid w:val="004B7E6A"/>
    <w:rsid w:val="004C2572"/>
    <w:rsid w:val="004C266F"/>
    <w:rsid w:val="004C3804"/>
    <w:rsid w:val="004C42F0"/>
    <w:rsid w:val="004C484A"/>
    <w:rsid w:val="004C75F6"/>
    <w:rsid w:val="004D1C4B"/>
    <w:rsid w:val="004D308E"/>
    <w:rsid w:val="004D5B3D"/>
    <w:rsid w:val="004D5CE6"/>
    <w:rsid w:val="004E1CF8"/>
    <w:rsid w:val="004E2D57"/>
    <w:rsid w:val="004F08EF"/>
    <w:rsid w:val="004F129B"/>
    <w:rsid w:val="004F61C6"/>
    <w:rsid w:val="0050249D"/>
    <w:rsid w:val="00504783"/>
    <w:rsid w:val="00504F13"/>
    <w:rsid w:val="00504FA2"/>
    <w:rsid w:val="00514713"/>
    <w:rsid w:val="005212B8"/>
    <w:rsid w:val="00521367"/>
    <w:rsid w:val="005221EE"/>
    <w:rsid w:val="005262E2"/>
    <w:rsid w:val="005264B5"/>
    <w:rsid w:val="0053214F"/>
    <w:rsid w:val="005333A1"/>
    <w:rsid w:val="0053690B"/>
    <w:rsid w:val="0054006E"/>
    <w:rsid w:val="0054104D"/>
    <w:rsid w:val="0054206C"/>
    <w:rsid w:val="00542FA2"/>
    <w:rsid w:val="00544172"/>
    <w:rsid w:val="005445C0"/>
    <w:rsid w:val="00545C81"/>
    <w:rsid w:val="00545E6D"/>
    <w:rsid w:val="0054774D"/>
    <w:rsid w:val="005527CE"/>
    <w:rsid w:val="00553DFD"/>
    <w:rsid w:val="00554AB2"/>
    <w:rsid w:val="00556647"/>
    <w:rsid w:val="005623D5"/>
    <w:rsid w:val="005624F1"/>
    <w:rsid w:val="00563D42"/>
    <w:rsid w:val="0056542E"/>
    <w:rsid w:val="0056635C"/>
    <w:rsid w:val="00576A79"/>
    <w:rsid w:val="005777E1"/>
    <w:rsid w:val="00582191"/>
    <w:rsid w:val="0058281C"/>
    <w:rsid w:val="00582C0A"/>
    <w:rsid w:val="00584476"/>
    <w:rsid w:val="0058549D"/>
    <w:rsid w:val="005879A9"/>
    <w:rsid w:val="00590F46"/>
    <w:rsid w:val="0059414C"/>
    <w:rsid w:val="005950AA"/>
    <w:rsid w:val="00595E82"/>
    <w:rsid w:val="0059788B"/>
    <w:rsid w:val="005A4C3B"/>
    <w:rsid w:val="005A7F87"/>
    <w:rsid w:val="005B0ED8"/>
    <w:rsid w:val="005B2830"/>
    <w:rsid w:val="005B48EC"/>
    <w:rsid w:val="005B7F96"/>
    <w:rsid w:val="005C2691"/>
    <w:rsid w:val="005C3230"/>
    <w:rsid w:val="005C3427"/>
    <w:rsid w:val="005C3A70"/>
    <w:rsid w:val="005C5A2B"/>
    <w:rsid w:val="005C5D77"/>
    <w:rsid w:val="005C7363"/>
    <w:rsid w:val="005D130E"/>
    <w:rsid w:val="005D1434"/>
    <w:rsid w:val="005D1D03"/>
    <w:rsid w:val="005D338F"/>
    <w:rsid w:val="005D6E37"/>
    <w:rsid w:val="005E4ECD"/>
    <w:rsid w:val="005E7EAD"/>
    <w:rsid w:val="005F0452"/>
    <w:rsid w:val="005F2D15"/>
    <w:rsid w:val="005F3CF4"/>
    <w:rsid w:val="005F476A"/>
    <w:rsid w:val="005F64AB"/>
    <w:rsid w:val="0060111A"/>
    <w:rsid w:val="00610433"/>
    <w:rsid w:val="00612FDE"/>
    <w:rsid w:val="006139C1"/>
    <w:rsid w:val="00613ADC"/>
    <w:rsid w:val="00615C14"/>
    <w:rsid w:val="00616E05"/>
    <w:rsid w:val="0062140A"/>
    <w:rsid w:val="00622990"/>
    <w:rsid w:val="00625230"/>
    <w:rsid w:val="00626D96"/>
    <w:rsid w:val="00627A5E"/>
    <w:rsid w:val="00627A6B"/>
    <w:rsid w:val="00633574"/>
    <w:rsid w:val="00633AEE"/>
    <w:rsid w:val="00635A8D"/>
    <w:rsid w:val="00636567"/>
    <w:rsid w:val="00644833"/>
    <w:rsid w:val="00647E79"/>
    <w:rsid w:val="00650E30"/>
    <w:rsid w:val="00653C12"/>
    <w:rsid w:val="00654AD9"/>
    <w:rsid w:val="00655FF6"/>
    <w:rsid w:val="00666F72"/>
    <w:rsid w:val="00667A9A"/>
    <w:rsid w:val="00667FAE"/>
    <w:rsid w:val="00670F97"/>
    <w:rsid w:val="00673B9C"/>
    <w:rsid w:val="006761BB"/>
    <w:rsid w:val="00676737"/>
    <w:rsid w:val="00676CF2"/>
    <w:rsid w:val="00683A6C"/>
    <w:rsid w:val="006843AA"/>
    <w:rsid w:val="0068683E"/>
    <w:rsid w:val="006869A1"/>
    <w:rsid w:val="00687838"/>
    <w:rsid w:val="006912DB"/>
    <w:rsid w:val="00692871"/>
    <w:rsid w:val="006A0217"/>
    <w:rsid w:val="006A1F20"/>
    <w:rsid w:val="006A7343"/>
    <w:rsid w:val="006B2F95"/>
    <w:rsid w:val="006B323A"/>
    <w:rsid w:val="006B3599"/>
    <w:rsid w:val="006B3F3F"/>
    <w:rsid w:val="006B6444"/>
    <w:rsid w:val="006B6FE5"/>
    <w:rsid w:val="006C2910"/>
    <w:rsid w:val="006C50D8"/>
    <w:rsid w:val="006C6162"/>
    <w:rsid w:val="006C76B0"/>
    <w:rsid w:val="006D2EE5"/>
    <w:rsid w:val="006D7DB2"/>
    <w:rsid w:val="006E09D7"/>
    <w:rsid w:val="006E284D"/>
    <w:rsid w:val="006E35F8"/>
    <w:rsid w:val="006E6EB4"/>
    <w:rsid w:val="006F079F"/>
    <w:rsid w:val="006F18A5"/>
    <w:rsid w:val="006F20B3"/>
    <w:rsid w:val="006F36C6"/>
    <w:rsid w:val="006F5736"/>
    <w:rsid w:val="006F7B50"/>
    <w:rsid w:val="00700D00"/>
    <w:rsid w:val="00701B8E"/>
    <w:rsid w:val="007023C5"/>
    <w:rsid w:val="0070465C"/>
    <w:rsid w:val="007070D5"/>
    <w:rsid w:val="00710C99"/>
    <w:rsid w:val="007116A3"/>
    <w:rsid w:val="0071248F"/>
    <w:rsid w:val="007131A4"/>
    <w:rsid w:val="007152E8"/>
    <w:rsid w:val="00715552"/>
    <w:rsid w:val="0071565D"/>
    <w:rsid w:val="007176FB"/>
    <w:rsid w:val="00721175"/>
    <w:rsid w:val="00721449"/>
    <w:rsid w:val="0072209D"/>
    <w:rsid w:val="00722BE2"/>
    <w:rsid w:val="00722EC6"/>
    <w:rsid w:val="00724A62"/>
    <w:rsid w:val="00725C43"/>
    <w:rsid w:val="00730077"/>
    <w:rsid w:val="007314C2"/>
    <w:rsid w:val="007320F0"/>
    <w:rsid w:val="00735493"/>
    <w:rsid w:val="00735E3E"/>
    <w:rsid w:val="00736FA0"/>
    <w:rsid w:val="007376DF"/>
    <w:rsid w:val="00742522"/>
    <w:rsid w:val="00744510"/>
    <w:rsid w:val="00745C98"/>
    <w:rsid w:val="0075010F"/>
    <w:rsid w:val="007535B4"/>
    <w:rsid w:val="00755419"/>
    <w:rsid w:val="00757BB8"/>
    <w:rsid w:val="00763D15"/>
    <w:rsid w:val="00772373"/>
    <w:rsid w:val="007730DA"/>
    <w:rsid w:val="007731FA"/>
    <w:rsid w:val="00777476"/>
    <w:rsid w:val="00777759"/>
    <w:rsid w:val="00780351"/>
    <w:rsid w:val="00781AC0"/>
    <w:rsid w:val="007831C3"/>
    <w:rsid w:val="007834AB"/>
    <w:rsid w:val="00783B4C"/>
    <w:rsid w:val="007843E5"/>
    <w:rsid w:val="00791A5C"/>
    <w:rsid w:val="00792788"/>
    <w:rsid w:val="0079385A"/>
    <w:rsid w:val="0079564E"/>
    <w:rsid w:val="007A056E"/>
    <w:rsid w:val="007A2775"/>
    <w:rsid w:val="007A2F6A"/>
    <w:rsid w:val="007A3B60"/>
    <w:rsid w:val="007A401B"/>
    <w:rsid w:val="007A402F"/>
    <w:rsid w:val="007A4904"/>
    <w:rsid w:val="007A5580"/>
    <w:rsid w:val="007B04C7"/>
    <w:rsid w:val="007B1177"/>
    <w:rsid w:val="007B11A7"/>
    <w:rsid w:val="007B194B"/>
    <w:rsid w:val="007B5503"/>
    <w:rsid w:val="007B5A63"/>
    <w:rsid w:val="007D2AAC"/>
    <w:rsid w:val="007E1D30"/>
    <w:rsid w:val="007E2673"/>
    <w:rsid w:val="007E2DDE"/>
    <w:rsid w:val="007F1876"/>
    <w:rsid w:val="007F24B7"/>
    <w:rsid w:val="007F33A2"/>
    <w:rsid w:val="007F789F"/>
    <w:rsid w:val="00801DF9"/>
    <w:rsid w:val="00805706"/>
    <w:rsid w:val="00806594"/>
    <w:rsid w:val="008066AE"/>
    <w:rsid w:val="008113BD"/>
    <w:rsid w:val="00813516"/>
    <w:rsid w:val="00815A4E"/>
    <w:rsid w:val="00815D87"/>
    <w:rsid w:val="00816410"/>
    <w:rsid w:val="0082225F"/>
    <w:rsid w:val="0082694B"/>
    <w:rsid w:val="00827CCA"/>
    <w:rsid w:val="00831573"/>
    <w:rsid w:val="00835502"/>
    <w:rsid w:val="00836A86"/>
    <w:rsid w:val="00837A0C"/>
    <w:rsid w:val="008414C5"/>
    <w:rsid w:val="00843A75"/>
    <w:rsid w:val="00845337"/>
    <w:rsid w:val="008459D4"/>
    <w:rsid w:val="00845F14"/>
    <w:rsid w:val="0085186A"/>
    <w:rsid w:val="008553E4"/>
    <w:rsid w:val="008570CD"/>
    <w:rsid w:val="00857B96"/>
    <w:rsid w:val="0086021F"/>
    <w:rsid w:val="008608A4"/>
    <w:rsid w:val="00863FF2"/>
    <w:rsid w:val="00865EE9"/>
    <w:rsid w:val="00872F5D"/>
    <w:rsid w:val="008732D4"/>
    <w:rsid w:val="00874209"/>
    <w:rsid w:val="00876355"/>
    <w:rsid w:val="00877007"/>
    <w:rsid w:val="00880AA3"/>
    <w:rsid w:val="00883942"/>
    <w:rsid w:val="00883C8A"/>
    <w:rsid w:val="0088508B"/>
    <w:rsid w:val="00886716"/>
    <w:rsid w:val="00891106"/>
    <w:rsid w:val="00891972"/>
    <w:rsid w:val="00892292"/>
    <w:rsid w:val="00893464"/>
    <w:rsid w:val="008969DE"/>
    <w:rsid w:val="00897751"/>
    <w:rsid w:val="00897E41"/>
    <w:rsid w:val="008A04D3"/>
    <w:rsid w:val="008A1B29"/>
    <w:rsid w:val="008A26C1"/>
    <w:rsid w:val="008A2860"/>
    <w:rsid w:val="008A424A"/>
    <w:rsid w:val="008A467A"/>
    <w:rsid w:val="008A50DF"/>
    <w:rsid w:val="008A5157"/>
    <w:rsid w:val="008B00A6"/>
    <w:rsid w:val="008B02EB"/>
    <w:rsid w:val="008B0A12"/>
    <w:rsid w:val="008B1DF8"/>
    <w:rsid w:val="008B2B92"/>
    <w:rsid w:val="008B2F8A"/>
    <w:rsid w:val="008B4F00"/>
    <w:rsid w:val="008B7244"/>
    <w:rsid w:val="008C07E5"/>
    <w:rsid w:val="008C244B"/>
    <w:rsid w:val="008C6522"/>
    <w:rsid w:val="008C6585"/>
    <w:rsid w:val="008C6766"/>
    <w:rsid w:val="008C7676"/>
    <w:rsid w:val="008C7841"/>
    <w:rsid w:val="008D1252"/>
    <w:rsid w:val="008D1506"/>
    <w:rsid w:val="008D17F1"/>
    <w:rsid w:val="008D2031"/>
    <w:rsid w:val="008D2928"/>
    <w:rsid w:val="008D2B2B"/>
    <w:rsid w:val="008D3E25"/>
    <w:rsid w:val="008D523D"/>
    <w:rsid w:val="008E0313"/>
    <w:rsid w:val="008E12C7"/>
    <w:rsid w:val="008E1575"/>
    <w:rsid w:val="008E4D29"/>
    <w:rsid w:val="008E6058"/>
    <w:rsid w:val="008E66C8"/>
    <w:rsid w:val="008F0571"/>
    <w:rsid w:val="008F261D"/>
    <w:rsid w:val="008F3F21"/>
    <w:rsid w:val="008F4904"/>
    <w:rsid w:val="008F5000"/>
    <w:rsid w:val="008F51D6"/>
    <w:rsid w:val="00900AD6"/>
    <w:rsid w:val="00901A3B"/>
    <w:rsid w:val="009032F3"/>
    <w:rsid w:val="009045EC"/>
    <w:rsid w:val="00905350"/>
    <w:rsid w:val="009054D2"/>
    <w:rsid w:val="00905E40"/>
    <w:rsid w:val="009066D5"/>
    <w:rsid w:val="00912373"/>
    <w:rsid w:val="0092084F"/>
    <w:rsid w:val="009208DD"/>
    <w:rsid w:val="00920F35"/>
    <w:rsid w:val="009219A8"/>
    <w:rsid w:val="00925ECA"/>
    <w:rsid w:val="00927F54"/>
    <w:rsid w:val="00932312"/>
    <w:rsid w:val="009336B7"/>
    <w:rsid w:val="00933798"/>
    <w:rsid w:val="0093381B"/>
    <w:rsid w:val="00933E37"/>
    <w:rsid w:val="00934A57"/>
    <w:rsid w:val="00934F85"/>
    <w:rsid w:val="00935FB6"/>
    <w:rsid w:val="00940B9D"/>
    <w:rsid w:val="0094382A"/>
    <w:rsid w:val="0094750D"/>
    <w:rsid w:val="00950EFE"/>
    <w:rsid w:val="00960098"/>
    <w:rsid w:val="00964AD8"/>
    <w:rsid w:val="00965A75"/>
    <w:rsid w:val="00973955"/>
    <w:rsid w:val="00981C02"/>
    <w:rsid w:val="00982E5A"/>
    <w:rsid w:val="0098314E"/>
    <w:rsid w:val="00984ACB"/>
    <w:rsid w:val="00990B3A"/>
    <w:rsid w:val="0099382A"/>
    <w:rsid w:val="00993927"/>
    <w:rsid w:val="0099707A"/>
    <w:rsid w:val="009A198A"/>
    <w:rsid w:val="009A4BED"/>
    <w:rsid w:val="009A54EE"/>
    <w:rsid w:val="009A555A"/>
    <w:rsid w:val="009A667B"/>
    <w:rsid w:val="009B3BF2"/>
    <w:rsid w:val="009B3EA9"/>
    <w:rsid w:val="009B4555"/>
    <w:rsid w:val="009C1D7B"/>
    <w:rsid w:val="009C694C"/>
    <w:rsid w:val="009C6C6D"/>
    <w:rsid w:val="009D0065"/>
    <w:rsid w:val="009D2A0D"/>
    <w:rsid w:val="009D4942"/>
    <w:rsid w:val="009D5226"/>
    <w:rsid w:val="009D5E98"/>
    <w:rsid w:val="009D754B"/>
    <w:rsid w:val="009E1459"/>
    <w:rsid w:val="009E26C4"/>
    <w:rsid w:val="009E4C65"/>
    <w:rsid w:val="009E571E"/>
    <w:rsid w:val="009E5E1C"/>
    <w:rsid w:val="009E7303"/>
    <w:rsid w:val="009F31EA"/>
    <w:rsid w:val="009F6552"/>
    <w:rsid w:val="00A01C23"/>
    <w:rsid w:val="00A02C72"/>
    <w:rsid w:val="00A030EA"/>
    <w:rsid w:val="00A03E02"/>
    <w:rsid w:val="00A040D7"/>
    <w:rsid w:val="00A14F0E"/>
    <w:rsid w:val="00A170D7"/>
    <w:rsid w:val="00A1787B"/>
    <w:rsid w:val="00A24841"/>
    <w:rsid w:val="00A253EB"/>
    <w:rsid w:val="00A302EA"/>
    <w:rsid w:val="00A30F42"/>
    <w:rsid w:val="00A31856"/>
    <w:rsid w:val="00A31BAB"/>
    <w:rsid w:val="00A35E6B"/>
    <w:rsid w:val="00A4451D"/>
    <w:rsid w:val="00A45281"/>
    <w:rsid w:val="00A457AB"/>
    <w:rsid w:val="00A46503"/>
    <w:rsid w:val="00A544C9"/>
    <w:rsid w:val="00A55030"/>
    <w:rsid w:val="00A55DC4"/>
    <w:rsid w:val="00A56164"/>
    <w:rsid w:val="00A5644C"/>
    <w:rsid w:val="00A61F75"/>
    <w:rsid w:val="00A6242B"/>
    <w:rsid w:val="00A62BD7"/>
    <w:rsid w:val="00A6353E"/>
    <w:rsid w:val="00A6534A"/>
    <w:rsid w:val="00A67909"/>
    <w:rsid w:val="00A71250"/>
    <w:rsid w:val="00A735DF"/>
    <w:rsid w:val="00A747B0"/>
    <w:rsid w:val="00A76684"/>
    <w:rsid w:val="00A76B11"/>
    <w:rsid w:val="00A77786"/>
    <w:rsid w:val="00A77945"/>
    <w:rsid w:val="00A814BE"/>
    <w:rsid w:val="00A81B80"/>
    <w:rsid w:val="00A85ADC"/>
    <w:rsid w:val="00A868B4"/>
    <w:rsid w:val="00A907F5"/>
    <w:rsid w:val="00A919AC"/>
    <w:rsid w:val="00A940F5"/>
    <w:rsid w:val="00A941D0"/>
    <w:rsid w:val="00A9468E"/>
    <w:rsid w:val="00A94C9B"/>
    <w:rsid w:val="00A96D52"/>
    <w:rsid w:val="00A97841"/>
    <w:rsid w:val="00AA0E7D"/>
    <w:rsid w:val="00AA1508"/>
    <w:rsid w:val="00AA3005"/>
    <w:rsid w:val="00AA354D"/>
    <w:rsid w:val="00AA4805"/>
    <w:rsid w:val="00AA6076"/>
    <w:rsid w:val="00AA68A7"/>
    <w:rsid w:val="00AB13B6"/>
    <w:rsid w:val="00AB3AD2"/>
    <w:rsid w:val="00AB4A5D"/>
    <w:rsid w:val="00AB6C42"/>
    <w:rsid w:val="00AB79FB"/>
    <w:rsid w:val="00AC29A5"/>
    <w:rsid w:val="00AC3D84"/>
    <w:rsid w:val="00AC4640"/>
    <w:rsid w:val="00AD13A5"/>
    <w:rsid w:val="00AD13E0"/>
    <w:rsid w:val="00AE0397"/>
    <w:rsid w:val="00AE0B68"/>
    <w:rsid w:val="00AE17EC"/>
    <w:rsid w:val="00AE2849"/>
    <w:rsid w:val="00AE4A07"/>
    <w:rsid w:val="00B02404"/>
    <w:rsid w:val="00B0350C"/>
    <w:rsid w:val="00B10F71"/>
    <w:rsid w:val="00B11158"/>
    <w:rsid w:val="00B125D3"/>
    <w:rsid w:val="00B12640"/>
    <w:rsid w:val="00B13D74"/>
    <w:rsid w:val="00B13E0C"/>
    <w:rsid w:val="00B212BA"/>
    <w:rsid w:val="00B238E3"/>
    <w:rsid w:val="00B24A69"/>
    <w:rsid w:val="00B30B41"/>
    <w:rsid w:val="00B30ED7"/>
    <w:rsid w:val="00B31086"/>
    <w:rsid w:val="00B3242E"/>
    <w:rsid w:val="00B40238"/>
    <w:rsid w:val="00B40925"/>
    <w:rsid w:val="00B453A0"/>
    <w:rsid w:val="00B4719F"/>
    <w:rsid w:val="00B5000B"/>
    <w:rsid w:val="00B51A19"/>
    <w:rsid w:val="00B52C26"/>
    <w:rsid w:val="00B56FD6"/>
    <w:rsid w:val="00B632DE"/>
    <w:rsid w:val="00B641D7"/>
    <w:rsid w:val="00B65670"/>
    <w:rsid w:val="00B65E37"/>
    <w:rsid w:val="00B74F5A"/>
    <w:rsid w:val="00B7630E"/>
    <w:rsid w:val="00B77649"/>
    <w:rsid w:val="00B820CE"/>
    <w:rsid w:val="00B849E7"/>
    <w:rsid w:val="00B867D3"/>
    <w:rsid w:val="00B90ADB"/>
    <w:rsid w:val="00B91554"/>
    <w:rsid w:val="00B94691"/>
    <w:rsid w:val="00B95667"/>
    <w:rsid w:val="00BA04D4"/>
    <w:rsid w:val="00BA0660"/>
    <w:rsid w:val="00BA0CB2"/>
    <w:rsid w:val="00BA263B"/>
    <w:rsid w:val="00BA309F"/>
    <w:rsid w:val="00BA48AF"/>
    <w:rsid w:val="00BA50C4"/>
    <w:rsid w:val="00BA58DD"/>
    <w:rsid w:val="00BB09DF"/>
    <w:rsid w:val="00BB12B6"/>
    <w:rsid w:val="00BB3AD3"/>
    <w:rsid w:val="00BB7200"/>
    <w:rsid w:val="00BC0D8C"/>
    <w:rsid w:val="00BC2113"/>
    <w:rsid w:val="00BC2A5C"/>
    <w:rsid w:val="00BC5B26"/>
    <w:rsid w:val="00BC67E7"/>
    <w:rsid w:val="00BC6A32"/>
    <w:rsid w:val="00BC74AA"/>
    <w:rsid w:val="00BD1183"/>
    <w:rsid w:val="00BD31EF"/>
    <w:rsid w:val="00BD4323"/>
    <w:rsid w:val="00BD482F"/>
    <w:rsid w:val="00BE1C0F"/>
    <w:rsid w:val="00BE30C9"/>
    <w:rsid w:val="00BE3982"/>
    <w:rsid w:val="00BE494C"/>
    <w:rsid w:val="00BE7FEC"/>
    <w:rsid w:val="00BF049D"/>
    <w:rsid w:val="00BF3DB9"/>
    <w:rsid w:val="00BF414F"/>
    <w:rsid w:val="00C04039"/>
    <w:rsid w:val="00C1001A"/>
    <w:rsid w:val="00C1117E"/>
    <w:rsid w:val="00C141C0"/>
    <w:rsid w:val="00C15E4C"/>
    <w:rsid w:val="00C17F0D"/>
    <w:rsid w:val="00C20DD2"/>
    <w:rsid w:val="00C2137D"/>
    <w:rsid w:val="00C2165E"/>
    <w:rsid w:val="00C21B22"/>
    <w:rsid w:val="00C2257D"/>
    <w:rsid w:val="00C227D2"/>
    <w:rsid w:val="00C23F3D"/>
    <w:rsid w:val="00C278D1"/>
    <w:rsid w:val="00C30A43"/>
    <w:rsid w:val="00C312FB"/>
    <w:rsid w:val="00C32E27"/>
    <w:rsid w:val="00C36B4A"/>
    <w:rsid w:val="00C374C6"/>
    <w:rsid w:val="00C37CFC"/>
    <w:rsid w:val="00C43B37"/>
    <w:rsid w:val="00C5570C"/>
    <w:rsid w:val="00C55CE9"/>
    <w:rsid w:val="00C623EF"/>
    <w:rsid w:val="00C62D2E"/>
    <w:rsid w:val="00C6352E"/>
    <w:rsid w:val="00C64411"/>
    <w:rsid w:val="00C662D6"/>
    <w:rsid w:val="00C73127"/>
    <w:rsid w:val="00C80277"/>
    <w:rsid w:val="00C84297"/>
    <w:rsid w:val="00C866FD"/>
    <w:rsid w:val="00C946DA"/>
    <w:rsid w:val="00C97119"/>
    <w:rsid w:val="00C977A2"/>
    <w:rsid w:val="00C97B5D"/>
    <w:rsid w:val="00CA13C7"/>
    <w:rsid w:val="00CA2040"/>
    <w:rsid w:val="00CA5BE6"/>
    <w:rsid w:val="00CA7AD4"/>
    <w:rsid w:val="00CB0BC5"/>
    <w:rsid w:val="00CB36C6"/>
    <w:rsid w:val="00CB58CA"/>
    <w:rsid w:val="00CB5F6A"/>
    <w:rsid w:val="00CB6552"/>
    <w:rsid w:val="00CC1726"/>
    <w:rsid w:val="00CC1F6C"/>
    <w:rsid w:val="00CC518F"/>
    <w:rsid w:val="00CC5D4F"/>
    <w:rsid w:val="00CC7CDC"/>
    <w:rsid w:val="00CD2A6D"/>
    <w:rsid w:val="00CD3C00"/>
    <w:rsid w:val="00CD56A8"/>
    <w:rsid w:val="00CD6E5C"/>
    <w:rsid w:val="00CD72D7"/>
    <w:rsid w:val="00CE140B"/>
    <w:rsid w:val="00CE2916"/>
    <w:rsid w:val="00CE4640"/>
    <w:rsid w:val="00CE5334"/>
    <w:rsid w:val="00CE7FCB"/>
    <w:rsid w:val="00CF2847"/>
    <w:rsid w:val="00CF543E"/>
    <w:rsid w:val="00CF545D"/>
    <w:rsid w:val="00CF6588"/>
    <w:rsid w:val="00CF7C8E"/>
    <w:rsid w:val="00D003EC"/>
    <w:rsid w:val="00D01917"/>
    <w:rsid w:val="00D06604"/>
    <w:rsid w:val="00D104EB"/>
    <w:rsid w:val="00D113D0"/>
    <w:rsid w:val="00D113F6"/>
    <w:rsid w:val="00D1464F"/>
    <w:rsid w:val="00D1479F"/>
    <w:rsid w:val="00D14AB2"/>
    <w:rsid w:val="00D16A47"/>
    <w:rsid w:val="00D20ABC"/>
    <w:rsid w:val="00D2120F"/>
    <w:rsid w:val="00D21370"/>
    <w:rsid w:val="00D2378F"/>
    <w:rsid w:val="00D27412"/>
    <w:rsid w:val="00D31ECC"/>
    <w:rsid w:val="00D3380E"/>
    <w:rsid w:val="00D34E9E"/>
    <w:rsid w:val="00D34FF3"/>
    <w:rsid w:val="00D40603"/>
    <w:rsid w:val="00D42761"/>
    <w:rsid w:val="00D44032"/>
    <w:rsid w:val="00D44A6D"/>
    <w:rsid w:val="00D474DF"/>
    <w:rsid w:val="00D50D3C"/>
    <w:rsid w:val="00D5718D"/>
    <w:rsid w:val="00D61BCE"/>
    <w:rsid w:val="00D63EBC"/>
    <w:rsid w:val="00D6432E"/>
    <w:rsid w:val="00D64D40"/>
    <w:rsid w:val="00D65B88"/>
    <w:rsid w:val="00D66E2F"/>
    <w:rsid w:val="00D7040E"/>
    <w:rsid w:val="00D7403B"/>
    <w:rsid w:val="00D74A17"/>
    <w:rsid w:val="00D75CE5"/>
    <w:rsid w:val="00D80BC4"/>
    <w:rsid w:val="00D812F7"/>
    <w:rsid w:val="00D817B2"/>
    <w:rsid w:val="00D84643"/>
    <w:rsid w:val="00D87A65"/>
    <w:rsid w:val="00D87C1E"/>
    <w:rsid w:val="00D92D5C"/>
    <w:rsid w:val="00D94D1D"/>
    <w:rsid w:val="00D963D9"/>
    <w:rsid w:val="00D96432"/>
    <w:rsid w:val="00D968AB"/>
    <w:rsid w:val="00D974CF"/>
    <w:rsid w:val="00DA3057"/>
    <w:rsid w:val="00DB1D2B"/>
    <w:rsid w:val="00DC4254"/>
    <w:rsid w:val="00DC6D7D"/>
    <w:rsid w:val="00DC7380"/>
    <w:rsid w:val="00DC739A"/>
    <w:rsid w:val="00DD0BCD"/>
    <w:rsid w:val="00DD289C"/>
    <w:rsid w:val="00DD3669"/>
    <w:rsid w:val="00DD4A06"/>
    <w:rsid w:val="00DD56A8"/>
    <w:rsid w:val="00DD7EB1"/>
    <w:rsid w:val="00DE0571"/>
    <w:rsid w:val="00DE0E4B"/>
    <w:rsid w:val="00DE3C75"/>
    <w:rsid w:val="00DE6C1B"/>
    <w:rsid w:val="00DE752B"/>
    <w:rsid w:val="00DE75DF"/>
    <w:rsid w:val="00DF1B48"/>
    <w:rsid w:val="00DF26A4"/>
    <w:rsid w:val="00DF37F6"/>
    <w:rsid w:val="00DF4C98"/>
    <w:rsid w:val="00DF56AB"/>
    <w:rsid w:val="00DF748A"/>
    <w:rsid w:val="00E01970"/>
    <w:rsid w:val="00E05353"/>
    <w:rsid w:val="00E07460"/>
    <w:rsid w:val="00E1236C"/>
    <w:rsid w:val="00E12B64"/>
    <w:rsid w:val="00E160A2"/>
    <w:rsid w:val="00E21338"/>
    <w:rsid w:val="00E21F6C"/>
    <w:rsid w:val="00E25656"/>
    <w:rsid w:val="00E277C4"/>
    <w:rsid w:val="00E3090E"/>
    <w:rsid w:val="00E33FAF"/>
    <w:rsid w:val="00E34E57"/>
    <w:rsid w:val="00E40DB4"/>
    <w:rsid w:val="00E43361"/>
    <w:rsid w:val="00E45232"/>
    <w:rsid w:val="00E5181F"/>
    <w:rsid w:val="00E535EB"/>
    <w:rsid w:val="00E549B0"/>
    <w:rsid w:val="00E61763"/>
    <w:rsid w:val="00E61CA3"/>
    <w:rsid w:val="00E61DCA"/>
    <w:rsid w:val="00E62747"/>
    <w:rsid w:val="00E64686"/>
    <w:rsid w:val="00E673C3"/>
    <w:rsid w:val="00E70BB0"/>
    <w:rsid w:val="00E70F1E"/>
    <w:rsid w:val="00E728F7"/>
    <w:rsid w:val="00E751EC"/>
    <w:rsid w:val="00E77B38"/>
    <w:rsid w:val="00E83B8D"/>
    <w:rsid w:val="00E84BBD"/>
    <w:rsid w:val="00E85E1E"/>
    <w:rsid w:val="00E9305A"/>
    <w:rsid w:val="00E941F7"/>
    <w:rsid w:val="00EA017C"/>
    <w:rsid w:val="00EA02F3"/>
    <w:rsid w:val="00EA05A1"/>
    <w:rsid w:val="00EA13F4"/>
    <w:rsid w:val="00EA1F9B"/>
    <w:rsid w:val="00EB43A3"/>
    <w:rsid w:val="00EB7988"/>
    <w:rsid w:val="00EC0ECC"/>
    <w:rsid w:val="00EC1427"/>
    <w:rsid w:val="00EC1DDA"/>
    <w:rsid w:val="00EC5F49"/>
    <w:rsid w:val="00EC7205"/>
    <w:rsid w:val="00ED47CB"/>
    <w:rsid w:val="00ED59F2"/>
    <w:rsid w:val="00ED6166"/>
    <w:rsid w:val="00EE1664"/>
    <w:rsid w:val="00EE232E"/>
    <w:rsid w:val="00EE4422"/>
    <w:rsid w:val="00EE5F49"/>
    <w:rsid w:val="00EE7CD6"/>
    <w:rsid w:val="00EF4CB9"/>
    <w:rsid w:val="00F0093E"/>
    <w:rsid w:val="00F0259D"/>
    <w:rsid w:val="00F02EE9"/>
    <w:rsid w:val="00F0539A"/>
    <w:rsid w:val="00F10270"/>
    <w:rsid w:val="00F10A1B"/>
    <w:rsid w:val="00F13BE9"/>
    <w:rsid w:val="00F16F49"/>
    <w:rsid w:val="00F24597"/>
    <w:rsid w:val="00F24BB5"/>
    <w:rsid w:val="00F25658"/>
    <w:rsid w:val="00F26A74"/>
    <w:rsid w:val="00F308DB"/>
    <w:rsid w:val="00F32B4E"/>
    <w:rsid w:val="00F33B23"/>
    <w:rsid w:val="00F41F1F"/>
    <w:rsid w:val="00F43E90"/>
    <w:rsid w:val="00F47648"/>
    <w:rsid w:val="00F5122F"/>
    <w:rsid w:val="00F52DCF"/>
    <w:rsid w:val="00F53CDD"/>
    <w:rsid w:val="00F54798"/>
    <w:rsid w:val="00F54DDB"/>
    <w:rsid w:val="00F57410"/>
    <w:rsid w:val="00F6220C"/>
    <w:rsid w:val="00F64498"/>
    <w:rsid w:val="00F65DDD"/>
    <w:rsid w:val="00F72DD3"/>
    <w:rsid w:val="00F73208"/>
    <w:rsid w:val="00F74803"/>
    <w:rsid w:val="00F76034"/>
    <w:rsid w:val="00F7664C"/>
    <w:rsid w:val="00F773CA"/>
    <w:rsid w:val="00F77693"/>
    <w:rsid w:val="00F77835"/>
    <w:rsid w:val="00F8052A"/>
    <w:rsid w:val="00F81CEA"/>
    <w:rsid w:val="00F8376E"/>
    <w:rsid w:val="00F838A3"/>
    <w:rsid w:val="00F844F1"/>
    <w:rsid w:val="00F8670B"/>
    <w:rsid w:val="00F87139"/>
    <w:rsid w:val="00F90C5A"/>
    <w:rsid w:val="00F91239"/>
    <w:rsid w:val="00F9312A"/>
    <w:rsid w:val="00F94895"/>
    <w:rsid w:val="00F94CF3"/>
    <w:rsid w:val="00FA034D"/>
    <w:rsid w:val="00FA48BD"/>
    <w:rsid w:val="00FA5D4B"/>
    <w:rsid w:val="00FA6BB1"/>
    <w:rsid w:val="00FB0AD3"/>
    <w:rsid w:val="00FB0E93"/>
    <w:rsid w:val="00FB1FC6"/>
    <w:rsid w:val="00FB3D77"/>
    <w:rsid w:val="00FB4DFD"/>
    <w:rsid w:val="00FB4FDF"/>
    <w:rsid w:val="00FB780F"/>
    <w:rsid w:val="00FC4C87"/>
    <w:rsid w:val="00FC640A"/>
    <w:rsid w:val="00FC677D"/>
    <w:rsid w:val="00FC74B1"/>
    <w:rsid w:val="00FD1962"/>
    <w:rsid w:val="00FD25EC"/>
    <w:rsid w:val="00FD2B8B"/>
    <w:rsid w:val="00FD3A9E"/>
    <w:rsid w:val="00FE0B0E"/>
    <w:rsid w:val="00FE14A8"/>
    <w:rsid w:val="00FE1EF6"/>
    <w:rsid w:val="00FE2864"/>
    <w:rsid w:val="00FE3784"/>
    <w:rsid w:val="00FE3A30"/>
    <w:rsid w:val="00FE40D5"/>
    <w:rsid w:val="00FF1082"/>
    <w:rsid w:val="08025FF2"/>
    <w:rsid w:val="0D6A0A8E"/>
    <w:rsid w:val="10E30F69"/>
    <w:rsid w:val="17AF6D5D"/>
    <w:rsid w:val="1BB01B3C"/>
    <w:rsid w:val="21DC234F"/>
    <w:rsid w:val="289D1B28"/>
    <w:rsid w:val="2DA152C0"/>
    <w:rsid w:val="2F5119F2"/>
    <w:rsid w:val="2FFA7F63"/>
    <w:rsid w:val="31200F94"/>
    <w:rsid w:val="315417B2"/>
    <w:rsid w:val="35BB4455"/>
    <w:rsid w:val="369B66B2"/>
    <w:rsid w:val="411303C9"/>
    <w:rsid w:val="53AD7F74"/>
    <w:rsid w:val="646F141F"/>
    <w:rsid w:val="670F3378"/>
    <w:rsid w:val="6A1E2F4A"/>
    <w:rsid w:val="722F3FE9"/>
    <w:rsid w:val="7390038C"/>
    <w:rsid w:val="7BCF7A46"/>
    <w:rsid w:val="7E7600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5F5104F"/>
  <w15:docId w15:val="{138E5140-CF33-423A-8B59-9E49E141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unhideWhenUsed="1" w:qFormat="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pPr>
      <w:keepNext/>
      <w:outlineLvl w:val="0"/>
    </w:pPr>
    <w:rPr>
      <w:rFonts w:ascii="Arial Narrow" w:hAnsi="Arial Narrow"/>
      <w:b/>
      <w:bCs/>
      <w:lang w:val="es-MX"/>
    </w:rPr>
  </w:style>
  <w:style w:type="paragraph" w:styleId="Ttulo2">
    <w:name w:val="heading 2"/>
    <w:basedOn w:val="Normal"/>
    <w:next w:val="Normal"/>
    <w:link w:val="Ttulo2Car"/>
    <w:uiPriority w:val="99"/>
    <w:qFormat/>
    <w:pPr>
      <w:keepNext/>
      <w:jc w:val="center"/>
      <w:outlineLvl w:val="1"/>
    </w:pPr>
    <w:rPr>
      <w:rFonts w:ascii="Arial Narrow" w:hAnsi="Arial Narrow"/>
      <w:b/>
      <w:bCs/>
      <w:lang w:val="es-MX"/>
    </w:rPr>
  </w:style>
  <w:style w:type="paragraph" w:styleId="Ttulo3">
    <w:name w:val="heading 3"/>
    <w:basedOn w:val="Normal"/>
    <w:next w:val="Normal"/>
    <w:link w:val="Ttulo3Car"/>
    <w:uiPriority w:val="99"/>
    <w:qFormat/>
    <w:pPr>
      <w:keepNext/>
      <w:jc w:val="center"/>
      <w:outlineLvl w:val="2"/>
    </w:pPr>
    <w:rPr>
      <w:rFonts w:ascii="Arial Narrow" w:hAnsi="Arial Narrow"/>
      <w:lang w:val="es-MX"/>
    </w:rPr>
  </w:style>
  <w:style w:type="paragraph" w:styleId="Ttulo4">
    <w:name w:val="heading 4"/>
    <w:basedOn w:val="Normal"/>
    <w:next w:val="Normal"/>
    <w:link w:val="Ttulo4Car"/>
    <w:uiPriority w:val="99"/>
    <w:qFormat/>
    <w:pPr>
      <w:keepNext/>
      <w:outlineLvl w:val="3"/>
    </w:pPr>
    <w:rPr>
      <w:rFonts w:ascii="Arial Narrow" w:hAnsi="Arial Narrow"/>
      <w:lang w:val="es-MX"/>
    </w:rPr>
  </w:style>
  <w:style w:type="paragraph" w:styleId="Ttulo5">
    <w:name w:val="heading 5"/>
    <w:basedOn w:val="Normal"/>
    <w:next w:val="Normal"/>
    <w:link w:val="Ttulo5Car"/>
    <w:uiPriority w:val="99"/>
    <w:qFormat/>
    <w:pPr>
      <w:keepNext/>
      <w:jc w:val="both"/>
      <w:outlineLvl w:val="4"/>
    </w:pPr>
    <w:rPr>
      <w:rFonts w:ascii="Arial Narrow" w:hAnsi="Arial Narrow"/>
      <w:b/>
      <w:bCs/>
      <w:lang w:val="es-MX"/>
    </w:rPr>
  </w:style>
  <w:style w:type="paragraph" w:styleId="Ttulo6">
    <w:name w:val="heading 6"/>
    <w:basedOn w:val="Normal"/>
    <w:next w:val="Normal"/>
    <w:link w:val="Ttulo6Car"/>
    <w:uiPriority w:val="9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qFormat/>
    <w:rPr>
      <w:b/>
      <w:bCs/>
    </w:rPr>
  </w:style>
  <w:style w:type="paragraph" w:styleId="Textocomentario">
    <w:name w:val="annotation text"/>
    <w:basedOn w:val="Normal"/>
    <w:link w:val="TextocomentarioCar"/>
    <w:uiPriority w:val="99"/>
    <w:qFormat/>
    <w:rPr>
      <w:sz w:val="20"/>
      <w:szCs w:val="20"/>
    </w:rPr>
  </w:style>
  <w:style w:type="paragraph" w:styleId="Textodeglobo">
    <w:name w:val="Balloon Text"/>
    <w:basedOn w:val="Normal"/>
    <w:link w:val="TextodegloboCar"/>
    <w:uiPriority w:val="99"/>
    <w:semiHidden/>
    <w:qFormat/>
    <w:rPr>
      <w:rFonts w:ascii="Tahoma" w:hAnsi="Tahoma" w:cs="Tahoma"/>
      <w:sz w:val="16"/>
      <w:szCs w:val="16"/>
    </w:rPr>
  </w:style>
  <w:style w:type="paragraph" w:styleId="Textoindependiente2">
    <w:name w:val="Body Text 2"/>
    <w:basedOn w:val="Normal"/>
    <w:link w:val="Textoindependiente2Car"/>
    <w:uiPriority w:val="99"/>
    <w:semiHidden/>
    <w:qFormat/>
    <w:pPr>
      <w:jc w:val="both"/>
    </w:pPr>
    <w:rPr>
      <w:rFonts w:ascii="Arial Narrow" w:hAnsi="Arial Narrow"/>
      <w:lang w:val="es-MX"/>
    </w:rPr>
  </w:style>
  <w:style w:type="paragraph" w:styleId="Encabezado">
    <w:name w:val="header"/>
    <w:basedOn w:val="Normal"/>
    <w:link w:val="EncabezadoCar"/>
    <w:uiPriority w:val="99"/>
    <w:semiHidden/>
    <w:qFormat/>
    <w:pPr>
      <w:tabs>
        <w:tab w:val="center" w:pos="4252"/>
        <w:tab w:val="right" w:pos="8504"/>
      </w:tabs>
    </w:pPr>
  </w:style>
  <w:style w:type="paragraph" w:styleId="Sangradetextonormal">
    <w:name w:val="Body Text Indent"/>
    <w:basedOn w:val="Normal"/>
    <w:link w:val="SangradetextonormalCar"/>
    <w:uiPriority w:val="99"/>
    <w:semiHidden/>
    <w:qFormat/>
    <w:pPr>
      <w:ind w:left="705"/>
      <w:jc w:val="both"/>
    </w:pPr>
    <w:rPr>
      <w:rFonts w:ascii="Arial Narrow" w:hAnsi="Arial Narrow"/>
      <w:lang w:val="es-MX"/>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uiPriority w:val="99"/>
    <w:semiHidden/>
    <w:qFormat/>
    <w:pPr>
      <w:jc w:val="center"/>
    </w:pPr>
    <w:rPr>
      <w:rFonts w:ascii="Arial Narrow" w:hAnsi="Arial Narrow"/>
      <w:b/>
      <w:bCs/>
      <w:lang w:val="es-MX"/>
    </w:rPr>
  </w:style>
  <w:style w:type="paragraph" w:styleId="Textoindependiente3">
    <w:name w:val="Body Text 3"/>
    <w:basedOn w:val="Normal"/>
    <w:link w:val="Textoindependiente3Car"/>
    <w:uiPriority w:val="99"/>
    <w:semiHidden/>
    <w:qFormat/>
    <w:pPr>
      <w:jc w:val="center"/>
    </w:pPr>
    <w:rPr>
      <w:rFonts w:ascii="Arial Narrow" w:hAnsi="Arial Narrow"/>
      <w:lang w:val="es-MX"/>
    </w:rPr>
  </w:style>
  <w:style w:type="character" w:styleId="Refdecomentario">
    <w:name w:val="annotation reference"/>
    <w:basedOn w:val="Fuentedeprrafopredeter"/>
    <w:uiPriority w:val="99"/>
    <w:semiHidden/>
    <w:qFormat/>
    <w:rPr>
      <w:rFonts w:cs="Times New Roman"/>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semiHidden/>
    <w:unhideWhenUsed/>
    <w:qFormat/>
    <w:rPr>
      <w:color w:val="0000FF"/>
      <w:u w:val="single"/>
    </w:rPr>
  </w:style>
  <w:style w:type="character" w:styleId="Nmerodepgina">
    <w:name w:val="page number"/>
    <w:basedOn w:val="Fuentedeprrafopredeter"/>
    <w:uiPriority w:val="99"/>
    <w:semiHidden/>
    <w:qFormat/>
    <w:rPr>
      <w:rFonts w:cs="Times New Roman"/>
    </w:r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qFormat/>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qFormat/>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qFormat/>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qFormat/>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qFormat/>
    <w:locked/>
    <w:rPr>
      <w:rFonts w:ascii="Calibri" w:hAnsi="Calibri" w:cs="Times New Roman"/>
      <w:b/>
      <w:bCs/>
      <w:sz w:val="22"/>
      <w:szCs w:val="22"/>
      <w:lang w:val="es-ES" w:eastAsia="es-ES"/>
    </w:rPr>
  </w:style>
  <w:style w:type="character" w:customStyle="1" w:styleId="TextoindependienteCar">
    <w:name w:val="Texto independiente Car"/>
    <w:basedOn w:val="Fuentedeprrafopredeter"/>
    <w:link w:val="Textoindependiente"/>
    <w:uiPriority w:val="99"/>
    <w:semiHidden/>
    <w:qFormat/>
    <w:locked/>
    <w:rPr>
      <w:rFonts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qFormat/>
    <w:locked/>
    <w:rPr>
      <w:rFonts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qFormat/>
    <w:locked/>
    <w:rPr>
      <w:rFonts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qFormat/>
    <w:locked/>
    <w:rPr>
      <w:rFonts w:cs="Times New Roman"/>
      <w:sz w:val="16"/>
      <w:szCs w:val="16"/>
      <w:lang w:val="es-ES" w:eastAsia="es-ES"/>
    </w:rPr>
  </w:style>
  <w:style w:type="character" w:customStyle="1" w:styleId="TextodegloboCar">
    <w:name w:val="Texto de globo Car"/>
    <w:basedOn w:val="Fuentedeprrafopredeter"/>
    <w:link w:val="Textodeglobo"/>
    <w:uiPriority w:val="99"/>
    <w:semiHidden/>
    <w:qFormat/>
    <w:locked/>
    <w:rPr>
      <w:rFonts w:cs="Times New Roman"/>
      <w:sz w:val="2"/>
      <w:lang w:val="es-ES" w:eastAsia="es-ES"/>
    </w:rPr>
  </w:style>
  <w:style w:type="character" w:customStyle="1" w:styleId="EncabezadoCar">
    <w:name w:val="Encabezado Car"/>
    <w:basedOn w:val="Fuentedeprrafopredeter"/>
    <w:link w:val="Encabezado"/>
    <w:uiPriority w:val="99"/>
    <w:semiHidden/>
    <w:qFormat/>
    <w:locked/>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Pr>
      <w:rFonts w:cs="Times New Roman"/>
      <w:sz w:val="24"/>
      <w:szCs w:val="24"/>
      <w:lang w:val="es-ES" w:eastAsia="es-ES"/>
    </w:rPr>
  </w:style>
  <w:style w:type="paragraph" w:styleId="Prrafodelista">
    <w:name w:val="List Paragraph"/>
    <w:basedOn w:val="Normal"/>
    <w:uiPriority w:val="99"/>
    <w:qFormat/>
    <w:pPr>
      <w:ind w:left="708"/>
    </w:pPr>
  </w:style>
  <w:style w:type="character" w:customStyle="1" w:styleId="TextocomentarioCar">
    <w:name w:val="Texto comentario Car"/>
    <w:basedOn w:val="Fuentedeprrafopredeter"/>
    <w:link w:val="Textocomentario"/>
    <w:uiPriority w:val="99"/>
    <w:qFormat/>
    <w:locked/>
    <w:rPr>
      <w:rFonts w:cs="Times New Roman"/>
      <w:lang w:val="es-ES" w:eastAsia="es-ES"/>
    </w:rPr>
  </w:style>
  <w:style w:type="character" w:customStyle="1" w:styleId="AsuntodelcomentarioCar">
    <w:name w:val="Asunto del comentario Car"/>
    <w:basedOn w:val="TextocomentarioCar"/>
    <w:link w:val="Asuntodelcomentario"/>
    <w:uiPriority w:val="99"/>
    <w:semiHidden/>
    <w:qFormat/>
    <w:locked/>
    <w:rPr>
      <w:rFonts w:cs="Times New Roman"/>
      <w:b/>
      <w:bCs/>
      <w:lang w:val="es-ES" w:eastAsia="es-ES"/>
    </w:rPr>
  </w:style>
  <w:style w:type="paragraph" w:customStyle="1" w:styleId="Revisin1">
    <w:name w:val="Revisión1"/>
    <w:hidden/>
    <w:uiPriority w:val="99"/>
    <w:semiHidden/>
    <w:qFormat/>
    <w:rPr>
      <w:sz w:val="24"/>
      <w:szCs w:val="24"/>
      <w:lang w:val="es-ES" w:eastAsia="es-ES"/>
    </w:rPr>
  </w:style>
  <w:style w:type="paragraph" w:styleId="Sinespaciado">
    <w:name w:val="No Spacing"/>
    <w:link w:val="SinespaciadoCar"/>
    <w:uiPriority w:val="1"/>
    <w:qFormat/>
    <w:rPr>
      <w:sz w:val="24"/>
      <w:szCs w:val="24"/>
      <w:lang w:val="es-ES" w:eastAsia="es-ES"/>
    </w:rPr>
  </w:style>
  <w:style w:type="character" w:customStyle="1" w:styleId="TextonotapieCar">
    <w:name w:val="Texto nota pie Car"/>
    <w:basedOn w:val="Fuentedeprrafopredeter"/>
    <w:link w:val="Textonotapie"/>
    <w:uiPriority w:val="99"/>
    <w:semiHidden/>
    <w:qFormat/>
    <w:rPr>
      <w:lang w:val="es-ES" w:eastAsia="es-ES"/>
    </w:rPr>
  </w:style>
  <w:style w:type="character" w:customStyle="1" w:styleId="SinespaciadoCar">
    <w:name w:val="Sin espaciado Car"/>
    <w:link w:val="Sinespaciado"/>
    <w:uiPriority w:val="1"/>
    <w:rsid w:val="00C1117E"/>
    <w:rPr>
      <w:sz w:val="24"/>
      <w:szCs w:val="24"/>
      <w:lang w:val="es-ES" w:eastAsia="es-ES"/>
    </w:rPr>
  </w:style>
  <w:style w:type="paragraph" w:styleId="NormalWeb">
    <w:name w:val="Normal (Web)"/>
    <w:basedOn w:val="Normal"/>
    <w:uiPriority w:val="99"/>
    <w:unhideWhenUsed/>
    <w:rsid w:val="0022523C"/>
    <w:pPr>
      <w:spacing w:before="100" w:beforeAutospacing="1" w:after="100" w:afterAutospacing="1" w:line="240" w:lineRule="auto"/>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317">
      <w:bodyDiv w:val="1"/>
      <w:marLeft w:val="0"/>
      <w:marRight w:val="0"/>
      <w:marTop w:val="0"/>
      <w:marBottom w:val="0"/>
      <w:divBdr>
        <w:top w:val="none" w:sz="0" w:space="0" w:color="auto"/>
        <w:left w:val="none" w:sz="0" w:space="0" w:color="auto"/>
        <w:bottom w:val="none" w:sz="0" w:space="0" w:color="auto"/>
        <w:right w:val="none" w:sz="0" w:space="0" w:color="auto"/>
      </w:divBdr>
    </w:div>
    <w:div w:id="1053238404">
      <w:bodyDiv w:val="1"/>
      <w:marLeft w:val="0"/>
      <w:marRight w:val="0"/>
      <w:marTop w:val="0"/>
      <w:marBottom w:val="0"/>
      <w:divBdr>
        <w:top w:val="none" w:sz="0" w:space="0" w:color="auto"/>
        <w:left w:val="none" w:sz="0" w:space="0" w:color="auto"/>
        <w:bottom w:val="none" w:sz="0" w:space="0" w:color="auto"/>
        <w:right w:val="none" w:sz="0" w:space="0" w:color="auto"/>
      </w:divBdr>
    </w:div>
    <w:div w:id="1091972630">
      <w:bodyDiv w:val="1"/>
      <w:marLeft w:val="0"/>
      <w:marRight w:val="0"/>
      <w:marTop w:val="0"/>
      <w:marBottom w:val="0"/>
      <w:divBdr>
        <w:top w:val="none" w:sz="0" w:space="0" w:color="auto"/>
        <w:left w:val="none" w:sz="0" w:space="0" w:color="auto"/>
        <w:bottom w:val="none" w:sz="0" w:space="0" w:color="auto"/>
        <w:right w:val="none" w:sz="0" w:space="0" w:color="auto"/>
      </w:divBdr>
    </w:div>
    <w:div w:id="1712416122">
      <w:bodyDiv w:val="1"/>
      <w:marLeft w:val="0"/>
      <w:marRight w:val="0"/>
      <w:marTop w:val="0"/>
      <w:marBottom w:val="0"/>
      <w:divBdr>
        <w:top w:val="none" w:sz="0" w:space="0" w:color="auto"/>
        <w:left w:val="none" w:sz="0" w:space="0" w:color="auto"/>
        <w:bottom w:val="none" w:sz="0" w:space="0" w:color="auto"/>
        <w:right w:val="none" w:sz="0" w:space="0" w:color="auto"/>
      </w:divBdr>
    </w:div>
    <w:div w:id="1846631307">
      <w:bodyDiv w:val="1"/>
      <w:marLeft w:val="0"/>
      <w:marRight w:val="0"/>
      <w:marTop w:val="0"/>
      <w:marBottom w:val="0"/>
      <w:divBdr>
        <w:top w:val="none" w:sz="0" w:space="0" w:color="auto"/>
        <w:left w:val="none" w:sz="0" w:space="0" w:color="auto"/>
        <w:bottom w:val="none" w:sz="0" w:space="0" w:color="auto"/>
        <w:right w:val="none" w:sz="0" w:space="0" w:color="auto"/>
      </w:divBdr>
    </w:div>
    <w:div w:id="207527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95DEB95-C385-4336-82DD-4C5C37EE9E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6026</Words>
  <Characters>33146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REGLAS DE OPERACIÓN PARA NORMAR LOS RECURSOS DE LOS PROGRAMAS DE INVERSIÓN EN MATERIA HIDRÁULICA PARA EL EJERCICIO PRESUPUESTA</vt:lpstr>
    </vt:vector>
  </TitlesOfParts>
  <Company>ceag</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PARA NORMAR LOS RECURSOS DE LOS PROGRAMAS DE INVERSIÓN EN MATERIA HIDRÁULICA PARA EL EJERCICIO PRESUPUESTA</dc:title>
  <dc:creator>Comision Estatal del Agua de Guanajuato</dc:creator>
  <cp:lastModifiedBy>JOSE ALFONSO RAMIRE CARRILLO</cp:lastModifiedBy>
  <cp:revision>9</cp:revision>
  <cp:lastPrinted>2018-12-13T20:47:00Z</cp:lastPrinted>
  <dcterms:created xsi:type="dcterms:W3CDTF">2022-11-15T01:37:00Z</dcterms:created>
  <dcterms:modified xsi:type="dcterms:W3CDTF">2022-12-21T15:26:00Z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